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F8" w:rsidRPr="00BF3B47" w:rsidRDefault="00365EF8" w:rsidP="00C453E2">
      <w:pPr>
        <w:spacing w:after="120" w:line="240" w:lineRule="auto"/>
        <w:jc w:val="center"/>
        <w:rPr>
          <w:rStyle w:val="hps"/>
          <w:rFonts w:ascii="Verdana" w:hAnsi="Verdana"/>
          <w:b/>
          <w:sz w:val="28"/>
          <w:szCs w:val="28"/>
          <w:lang w:val="es-ES_tradnl"/>
        </w:rPr>
      </w:pPr>
    </w:p>
    <w:p w:rsidR="00280420" w:rsidRPr="00BF3B47" w:rsidRDefault="00280420" w:rsidP="00C453E2">
      <w:pPr>
        <w:spacing w:after="120" w:line="240" w:lineRule="auto"/>
        <w:jc w:val="center"/>
        <w:rPr>
          <w:rStyle w:val="hps"/>
          <w:rFonts w:ascii="Verdana" w:hAnsi="Verdana"/>
          <w:b/>
          <w:sz w:val="28"/>
          <w:szCs w:val="28"/>
          <w:lang w:val="es-ES_tradnl"/>
        </w:rPr>
      </w:pPr>
    </w:p>
    <w:p w:rsidR="00280420" w:rsidRPr="00BF3B47" w:rsidRDefault="00280420" w:rsidP="00C453E2">
      <w:pPr>
        <w:spacing w:after="120" w:line="240" w:lineRule="auto"/>
        <w:jc w:val="center"/>
        <w:rPr>
          <w:rStyle w:val="hps"/>
          <w:rFonts w:ascii="Verdana" w:hAnsi="Verdana"/>
          <w:b/>
          <w:sz w:val="28"/>
          <w:szCs w:val="28"/>
          <w:lang w:val="es-ES_tradnl"/>
        </w:rPr>
      </w:pPr>
    </w:p>
    <w:p w:rsidR="00280420" w:rsidRPr="00BF3B47" w:rsidRDefault="00280420" w:rsidP="00C453E2">
      <w:pPr>
        <w:spacing w:after="120" w:line="240" w:lineRule="auto"/>
        <w:jc w:val="center"/>
        <w:rPr>
          <w:rStyle w:val="hps"/>
          <w:rFonts w:ascii="Verdana" w:hAnsi="Verdana"/>
          <w:b/>
          <w:sz w:val="28"/>
          <w:szCs w:val="28"/>
          <w:lang w:val="es-ES_tradnl"/>
        </w:rPr>
      </w:pPr>
    </w:p>
    <w:p w:rsidR="00280420" w:rsidRPr="00BF3B47" w:rsidRDefault="00280420" w:rsidP="00C453E2">
      <w:pPr>
        <w:spacing w:after="120" w:line="240" w:lineRule="auto"/>
        <w:jc w:val="center"/>
        <w:rPr>
          <w:rStyle w:val="hps"/>
          <w:rFonts w:ascii="Verdana" w:hAnsi="Verdana"/>
          <w:b/>
          <w:sz w:val="28"/>
          <w:szCs w:val="28"/>
          <w:lang w:val="es-ES_tradnl"/>
        </w:rPr>
      </w:pPr>
    </w:p>
    <w:p w:rsidR="00280420" w:rsidRPr="00BF3B47" w:rsidRDefault="00280420" w:rsidP="00C453E2">
      <w:pPr>
        <w:spacing w:after="120" w:line="240" w:lineRule="auto"/>
        <w:jc w:val="center"/>
        <w:rPr>
          <w:rStyle w:val="hps"/>
          <w:rFonts w:ascii="Verdana" w:hAnsi="Verdana"/>
          <w:b/>
          <w:sz w:val="32"/>
          <w:szCs w:val="32"/>
          <w:lang w:val="es-ES_tradnl"/>
        </w:rPr>
      </w:pPr>
      <w:r w:rsidRPr="00BF3B47">
        <w:rPr>
          <w:rFonts w:ascii="Verdana" w:hAnsi="Verdana"/>
          <w:b/>
          <w:sz w:val="28"/>
          <w:lang w:val="es-ES_tradnl"/>
        </w:rPr>
        <w:t>“</w:t>
      </w:r>
      <w:r w:rsidRPr="00BF3B47">
        <w:rPr>
          <w:rFonts w:ascii="Verdana" w:hAnsi="Verdana"/>
          <w:b/>
          <w:sz w:val="32"/>
          <w:szCs w:val="32"/>
          <w:lang w:val="es-ES_tradnl"/>
        </w:rPr>
        <w:t>Fortalecimiento de las redes regionales y las capacidades nacionales en información ambiental”</w:t>
      </w:r>
    </w:p>
    <w:p w:rsidR="00280420" w:rsidRPr="00BF3B47" w:rsidRDefault="00280420" w:rsidP="00C453E2">
      <w:pPr>
        <w:spacing w:after="120" w:line="240" w:lineRule="auto"/>
        <w:jc w:val="center"/>
        <w:rPr>
          <w:rStyle w:val="hps"/>
          <w:rFonts w:ascii="Verdana" w:hAnsi="Verdana"/>
          <w:b/>
          <w:sz w:val="32"/>
          <w:szCs w:val="32"/>
          <w:lang w:val="es-ES_tradnl"/>
        </w:rPr>
      </w:pPr>
      <w:r w:rsidRPr="00BF3B47">
        <w:rPr>
          <w:rStyle w:val="hps"/>
          <w:rFonts w:ascii="Verdana" w:hAnsi="Verdana"/>
          <w:b/>
          <w:sz w:val="32"/>
          <w:szCs w:val="32"/>
          <w:lang w:val="es-ES_tradnl"/>
        </w:rPr>
        <w:t>13 – 14 de Noviembre 2013, Ciudad de Panamá</w:t>
      </w:r>
    </w:p>
    <w:p w:rsidR="00280420" w:rsidRPr="00BF3B47" w:rsidRDefault="00280420" w:rsidP="00C453E2">
      <w:pPr>
        <w:spacing w:after="120" w:line="240" w:lineRule="auto"/>
        <w:jc w:val="center"/>
        <w:rPr>
          <w:rStyle w:val="hps"/>
          <w:rFonts w:ascii="Verdana" w:hAnsi="Verdana"/>
          <w:b/>
          <w:sz w:val="32"/>
          <w:szCs w:val="32"/>
          <w:lang w:val="es-ES_tradnl"/>
        </w:rPr>
      </w:pPr>
    </w:p>
    <w:p w:rsidR="00280420" w:rsidRPr="00BF3B47" w:rsidRDefault="00280420" w:rsidP="00C453E2">
      <w:pPr>
        <w:spacing w:after="120" w:line="240" w:lineRule="auto"/>
        <w:jc w:val="center"/>
        <w:rPr>
          <w:rStyle w:val="hps"/>
          <w:rFonts w:ascii="Verdana" w:hAnsi="Verdana"/>
          <w:b/>
          <w:sz w:val="32"/>
          <w:szCs w:val="32"/>
          <w:lang w:val="es-ES_tradnl"/>
        </w:rPr>
      </w:pPr>
      <w:r w:rsidRPr="00BF3B47">
        <w:rPr>
          <w:rStyle w:val="hps"/>
          <w:rFonts w:ascii="Verdana" w:hAnsi="Verdana"/>
          <w:b/>
          <w:sz w:val="32"/>
          <w:szCs w:val="32"/>
          <w:lang w:val="es-ES_tradnl"/>
        </w:rPr>
        <w:t>Reporte de la reunión</w:t>
      </w:r>
    </w:p>
    <w:p w:rsidR="00280420" w:rsidRPr="00BF3B47" w:rsidRDefault="00280420" w:rsidP="00C453E2">
      <w:pPr>
        <w:spacing w:after="120" w:line="240" w:lineRule="auto"/>
        <w:jc w:val="center"/>
        <w:rPr>
          <w:rStyle w:val="hps"/>
          <w:rFonts w:ascii="Verdana" w:hAnsi="Verdana"/>
          <w:b/>
          <w:sz w:val="28"/>
          <w:szCs w:val="28"/>
          <w:lang w:val="es-ES_tradnl"/>
        </w:rPr>
      </w:pPr>
    </w:p>
    <w:p w:rsidR="00280420" w:rsidRPr="00BF3B47" w:rsidRDefault="00280420" w:rsidP="00C453E2">
      <w:pPr>
        <w:spacing w:after="120"/>
        <w:rPr>
          <w:rFonts w:ascii="Verdana" w:hAnsi="Verdana"/>
          <w:b/>
          <w:sz w:val="28"/>
          <w:lang w:val="es-ES_tradnl"/>
        </w:rPr>
      </w:pPr>
      <w:r w:rsidRPr="00BF3B47">
        <w:rPr>
          <w:rFonts w:ascii="Verdana" w:hAnsi="Verdana"/>
          <w:b/>
          <w:sz w:val="28"/>
          <w:lang w:val="es-ES_tradnl"/>
        </w:rPr>
        <w:br w:type="page"/>
      </w:r>
    </w:p>
    <w:p w:rsidR="00206920" w:rsidRPr="00BF3B47" w:rsidRDefault="00D614B0" w:rsidP="00C453E2">
      <w:pPr>
        <w:spacing w:after="120" w:line="240" w:lineRule="auto"/>
        <w:jc w:val="center"/>
        <w:rPr>
          <w:rStyle w:val="hps"/>
          <w:rFonts w:ascii="Verdana" w:hAnsi="Verdana"/>
          <w:b/>
          <w:sz w:val="28"/>
          <w:szCs w:val="28"/>
          <w:lang w:val="es-ES_tradnl"/>
        </w:rPr>
      </w:pPr>
      <w:r w:rsidRPr="00BF3B47">
        <w:rPr>
          <w:rFonts w:ascii="Verdana" w:hAnsi="Verdana"/>
          <w:b/>
          <w:sz w:val="28"/>
          <w:lang w:val="es-ES_tradnl"/>
        </w:rPr>
        <w:lastRenderedPageBreak/>
        <w:t>“</w:t>
      </w:r>
    </w:p>
    <w:p w:rsidR="00206920" w:rsidRPr="00BF3B47" w:rsidRDefault="00206920" w:rsidP="00C453E2">
      <w:pPr>
        <w:spacing w:after="120" w:line="240" w:lineRule="auto"/>
        <w:jc w:val="center"/>
        <w:rPr>
          <w:rStyle w:val="hps"/>
          <w:rFonts w:ascii="Verdana" w:hAnsi="Verdana"/>
          <w:b/>
          <w:sz w:val="36"/>
          <w:szCs w:val="36"/>
          <w:lang w:val="es-ES_tradnl"/>
        </w:rPr>
      </w:pPr>
      <w:r w:rsidRPr="00BF3B47">
        <w:rPr>
          <w:rStyle w:val="hps"/>
          <w:rFonts w:ascii="Verdana" w:hAnsi="Verdana"/>
          <w:b/>
          <w:sz w:val="36"/>
          <w:szCs w:val="36"/>
          <w:lang w:val="es-ES_tradnl"/>
        </w:rPr>
        <w:t>Report</w:t>
      </w:r>
      <w:r w:rsidR="00D614B0" w:rsidRPr="00BF3B47">
        <w:rPr>
          <w:rStyle w:val="hps"/>
          <w:rFonts w:ascii="Verdana" w:hAnsi="Verdana"/>
          <w:b/>
          <w:sz w:val="36"/>
          <w:szCs w:val="36"/>
          <w:lang w:val="es-ES_tradnl"/>
        </w:rPr>
        <w:t>e de la reunión</w:t>
      </w:r>
    </w:p>
    <w:p w:rsidR="00206920" w:rsidRPr="00BF3B47" w:rsidRDefault="00206920" w:rsidP="00C453E2">
      <w:pPr>
        <w:spacing w:after="120" w:line="240" w:lineRule="auto"/>
        <w:jc w:val="center"/>
        <w:rPr>
          <w:rStyle w:val="hps"/>
          <w:rFonts w:ascii="Verdana" w:hAnsi="Verdana"/>
          <w:b/>
          <w:sz w:val="28"/>
          <w:szCs w:val="28"/>
          <w:lang w:val="es-ES_tradnl"/>
        </w:rPr>
      </w:pPr>
    </w:p>
    <w:p w:rsidR="00206920" w:rsidRPr="00BF3B47" w:rsidRDefault="00206920" w:rsidP="00C453E2">
      <w:pPr>
        <w:spacing w:after="120" w:line="240" w:lineRule="auto"/>
        <w:jc w:val="center"/>
        <w:rPr>
          <w:rStyle w:val="hps"/>
          <w:rFonts w:ascii="Verdana" w:hAnsi="Verdana"/>
          <w:b/>
          <w:sz w:val="28"/>
          <w:szCs w:val="28"/>
          <w:lang w:val="es-ES_tradnl"/>
        </w:rPr>
      </w:pPr>
    </w:p>
    <w:p w:rsidR="00206920" w:rsidRPr="00BF3B47" w:rsidRDefault="00D5124E" w:rsidP="00C453E2">
      <w:pPr>
        <w:pStyle w:val="Prrafodelista"/>
        <w:numPr>
          <w:ilvl w:val="0"/>
          <w:numId w:val="1"/>
        </w:numPr>
        <w:spacing w:after="120" w:line="240" w:lineRule="auto"/>
        <w:contextualSpacing w:val="0"/>
        <w:jc w:val="both"/>
        <w:rPr>
          <w:rStyle w:val="hps"/>
          <w:rFonts w:ascii="Verdana" w:hAnsi="Verdana"/>
          <w:b/>
          <w:sz w:val="24"/>
          <w:szCs w:val="24"/>
          <w:lang w:val="es-ES_tradnl"/>
        </w:rPr>
      </w:pPr>
      <w:r w:rsidRPr="00BF3B47">
        <w:rPr>
          <w:rStyle w:val="hps"/>
          <w:rFonts w:ascii="Verdana" w:hAnsi="Verdana"/>
          <w:b/>
          <w:sz w:val="24"/>
          <w:szCs w:val="24"/>
          <w:lang w:val="es-ES_tradnl"/>
        </w:rPr>
        <w:t>Introducción</w:t>
      </w:r>
    </w:p>
    <w:p w:rsidR="00206920" w:rsidRPr="00BF3B47" w:rsidRDefault="00206920" w:rsidP="00C453E2">
      <w:pPr>
        <w:spacing w:after="120" w:line="240" w:lineRule="auto"/>
        <w:jc w:val="both"/>
        <w:rPr>
          <w:rStyle w:val="hps"/>
          <w:rFonts w:ascii="Verdana" w:hAnsi="Verdana"/>
          <w:b/>
          <w:sz w:val="24"/>
          <w:szCs w:val="24"/>
          <w:lang w:val="es-ES_tradnl"/>
        </w:rPr>
      </w:pPr>
    </w:p>
    <w:p w:rsidR="00924A2D" w:rsidRPr="00BF3B47" w:rsidRDefault="00DF6632" w:rsidP="00BB7617">
      <w:pPr>
        <w:pStyle w:val="Prrafodelista"/>
        <w:numPr>
          <w:ilvl w:val="0"/>
          <w:numId w:val="14"/>
        </w:numPr>
        <w:spacing w:after="120"/>
        <w:contextualSpacing w:val="0"/>
        <w:jc w:val="both"/>
        <w:rPr>
          <w:rFonts w:ascii="Verdana" w:hAnsi="Verdana"/>
          <w:lang w:val="es-ES_tradnl"/>
        </w:rPr>
      </w:pPr>
      <w:r w:rsidRPr="00BF3B47">
        <w:rPr>
          <w:rStyle w:val="hps"/>
          <w:rFonts w:ascii="Verdana" w:hAnsi="Verdana"/>
          <w:sz w:val="24"/>
          <w:szCs w:val="24"/>
          <w:lang w:val="es-ES_tradnl"/>
        </w:rPr>
        <w:t>El Programa de las Naciones Unidas para el Medio Ambiente (PNUMA) organizó una reunión regional sobre información ambiental los días 13 y 14 de noviembre de 2013 en la Ciudad d</w:t>
      </w:r>
      <w:r w:rsidR="008D3A98" w:rsidRPr="00BF3B47">
        <w:rPr>
          <w:rStyle w:val="hps"/>
          <w:rFonts w:ascii="Verdana" w:hAnsi="Verdana"/>
          <w:sz w:val="24"/>
          <w:szCs w:val="24"/>
          <w:lang w:val="es-ES_tradnl"/>
        </w:rPr>
        <w:t>e Panamá. A la misma asistieron</w:t>
      </w:r>
      <w:r w:rsidRPr="00BF3B47">
        <w:rPr>
          <w:rStyle w:val="hps"/>
          <w:rFonts w:ascii="Verdana" w:hAnsi="Verdana"/>
          <w:sz w:val="24"/>
          <w:szCs w:val="24"/>
          <w:lang w:val="es-ES_tradnl"/>
        </w:rPr>
        <w:t xml:space="preserve"> delegados de </w:t>
      </w:r>
      <w:r w:rsidR="008D3A98" w:rsidRPr="00BF3B47">
        <w:rPr>
          <w:rStyle w:val="hps"/>
          <w:rFonts w:ascii="Verdana" w:hAnsi="Verdana"/>
          <w:sz w:val="24"/>
          <w:szCs w:val="24"/>
          <w:lang w:val="es-ES_tradnl"/>
        </w:rPr>
        <w:t>20 países</w:t>
      </w:r>
      <w:r w:rsidRPr="00BF3B47">
        <w:rPr>
          <w:rStyle w:val="hps"/>
          <w:rFonts w:ascii="Verdana" w:hAnsi="Verdana"/>
          <w:sz w:val="24"/>
          <w:szCs w:val="24"/>
          <w:lang w:val="es-ES_tradnl"/>
        </w:rPr>
        <w:t xml:space="preserve"> de América Latina y el Caribe, así como 9 representantes de organismos internacionales.</w:t>
      </w:r>
      <w:r w:rsidR="00206920" w:rsidRPr="00BF3B47">
        <w:rPr>
          <w:rStyle w:val="hps"/>
          <w:rFonts w:ascii="Verdana" w:hAnsi="Verdana"/>
          <w:sz w:val="24"/>
          <w:szCs w:val="24"/>
          <w:lang w:val="es-ES_tradnl"/>
        </w:rPr>
        <w:t xml:space="preserve"> </w:t>
      </w:r>
      <w:r w:rsidR="00A7437F" w:rsidRPr="00BF3B47">
        <w:rPr>
          <w:rStyle w:val="hps"/>
          <w:rFonts w:ascii="Verdana" w:hAnsi="Verdana"/>
          <w:sz w:val="24"/>
          <w:szCs w:val="24"/>
          <w:lang w:val="es-ES_tradnl"/>
        </w:rPr>
        <w:t xml:space="preserve">La lista de participantes </w:t>
      </w:r>
      <w:r w:rsidR="00924A2D" w:rsidRPr="00BF3B47">
        <w:rPr>
          <w:rStyle w:val="hps"/>
          <w:rFonts w:ascii="Verdana" w:hAnsi="Verdana"/>
          <w:sz w:val="24"/>
          <w:szCs w:val="24"/>
          <w:lang w:val="es-ES_tradnl"/>
        </w:rPr>
        <w:t>adjunta como el Anexo 1</w:t>
      </w:r>
      <w:r w:rsidR="0010371B" w:rsidRPr="00BF3B47">
        <w:rPr>
          <w:rStyle w:val="hps"/>
          <w:rFonts w:ascii="Verdana" w:hAnsi="Verdana"/>
          <w:sz w:val="24"/>
          <w:szCs w:val="24"/>
          <w:lang w:val="es-ES_tradnl"/>
        </w:rPr>
        <w:t xml:space="preserve"> </w:t>
      </w:r>
      <w:r w:rsidR="00A7437F" w:rsidRPr="00BF3B47">
        <w:rPr>
          <w:rStyle w:val="hps"/>
          <w:rFonts w:ascii="Verdana" w:hAnsi="Verdana"/>
          <w:sz w:val="24"/>
          <w:szCs w:val="24"/>
          <w:lang w:val="es-ES_tradnl"/>
        </w:rPr>
        <w:t>y las presentaciones hechas por ellos pueden descargarse</w:t>
      </w:r>
      <w:r w:rsidR="00924A2D" w:rsidRPr="00BF3B47">
        <w:rPr>
          <w:rStyle w:val="hps"/>
          <w:rFonts w:ascii="Verdana" w:hAnsi="Verdana"/>
          <w:sz w:val="24"/>
          <w:szCs w:val="24"/>
          <w:lang w:val="es-ES_tradnl"/>
        </w:rPr>
        <w:t xml:space="preserve"> (durante el 2013 y principios de 2014</w:t>
      </w:r>
      <w:r w:rsidR="00A7437F" w:rsidRPr="00BF3B47">
        <w:rPr>
          <w:rStyle w:val="hps"/>
          <w:rFonts w:ascii="Verdana" w:hAnsi="Verdana"/>
          <w:sz w:val="24"/>
          <w:szCs w:val="24"/>
          <w:lang w:val="es-ES_tradnl"/>
        </w:rPr>
        <w:t xml:space="preserve"> en el siguiente vínculo web:</w:t>
      </w:r>
      <w:r w:rsidR="00924A2D" w:rsidRPr="00BF3B47">
        <w:rPr>
          <w:rStyle w:val="hps"/>
          <w:rFonts w:ascii="Verdana" w:hAnsi="Verdana"/>
          <w:sz w:val="24"/>
          <w:szCs w:val="24"/>
          <w:lang w:val="es-ES_tradnl"/>
        </w:rPr>
        <w:t xml:space="preserve"> </w:t>
      </w:r>
      <w:hyperlink r:id="rId8" w:history="1">
        <w:r w:rsidR="00924A2D" w:rsidRPr="00BF3B47">
          <w:rPr>
            <w:rStyle w:val="Hipervnculo"/>
            <w:rFonts w:ascii="Verdana" w:hAnsi="Verdana"/>
            <w:color w:val="auto"/>
            <w:lang w:val="es-ES_tradnl"/>
          </w:rPr>
          <w:t>https://www.dropbox.com/sh/8ew6k3oou7yj9dk/s4YHqlt2CT</w:t>
        </w:r>
      </w:hyperlink>
    </w:p>
    <w:p w:rsidR="00206920" w:rsidRPr="00BF3B47" w:rsidRDefault="00642405" w:rsidP="00BB7617">
      <w:pPr>
        <w:pStyle w:val="Prrafodelista"/>
        <w:numPr>
          <w:ilvl w:val="0"/>
          <w:numId w:val="14"/>
        </w:numPr>
        <w:spacing w:after="120"/>
        <w:contextualSpacing w:val="0"/>
        <w:jc w:val="both"/>
        <w:rPr>
          <w:rStyle w:val="hps"/>
          <w:rFonts w:ascii="Verdana" w:hAnsi="Verdana"/>
          <w:sz w:val="24"/>
          <w:szCs w:val="24"/>
          <w:lang w:val="es-ES_tradnl"/>
        </w:rPr>
      </w:pPr>
      <w:r w:rsidRPr="00BF3B47">
        <w:rPr>
          <w:rFonts w:ascii="Verdana" w:hAnsi="Verdana"/>
          <w:sz w:val="24"/>
          <w:lang w:val="es-ES_tradnl"/>
        </w:rPr>
        <w:t xml:space="preserve">Los temas principales de la reunión fueron cooperación para el desarrollo de información ambiental e indicadores de consumo y producción sostenibles. </w:t>
      </w:r>
    </w:p>
    <w:p w:rsidR="00DF6632" w:rsidRPr="00BF3B47" w:rsidRDefault="00DF6632" w:rsidP="00BB7617">
      <w:pPr>
        <w:pStyle w:val="Prrafodelista"/>
        <w:numPr>
          <w:ilvl w:val="0"/>
          <w:numId w:val="14"/>
        </w:numPr>
        <w:spacing w:after="120" w:line="240" w:lineRule="auto"/>
        <w:contextualSpacing w:val="0"/>
        <w:jc w:val="both"/>
        <w:rPr>
          <w:rFonts w:ascii="Verdana" w:hAnsi="Verdana"/>
          <w:sz w:val="24"/>
          <w:szCs w:val="24"/>
          <w:lang w:val="es-ES_tradnl"/>
        </w:rPr>
      </w:pPr>
      <w:r w:rsidRPr="00BF3B47">
        <w:rPr>
          <w:rStyle w:val="hps"/>
          <w:rFonts w:ascii="Verdana" w:hAnsi="Verdana"/>
          <w:sz w:val="24"/>
          <w:szCs w:val="24"/>
          <w:lang w:val="es-ES_tradnl"/>
        </w:rPr>
        <w:t>La reunión tuvo los siguientes objetivos:</w:t>
      </w:r>
      <w:r w:rsidRPr="00BF3B47">
        <w:rPr>
          <w:rFonts w:ascii="Verdana" w:hAnsi="Verdana" w:cs="Calibri"/>
          <w:sz w:val="28"/>
          <w:szCs w:val="24"/>
          <w:lang w:val="es-ES_tradnl"/>
        </w:rPr>
        <w:t xml:space="preserve"> </w:t>
      </w:r>
    </w:p>
    <w:p w:rsidR="00DF6632" w:rsidRPr="00BF3B47" w:rsidRDefault="00DF6632"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 xml:space="preserve">Presentación de avances en la generación y manejo de información ambiental (incluyendo la información geográfica relacionada) a nivel nacional, e identificar opciones de cooperación regional, así como las prioridades de desarrollo de capacidades en el marco del Grupo de Trabajo sobre </w:t>
      </w:r>
      <w:r w:rsidR="008D3A98" w:rsidRPr="00BF3B47">
        <w:rPr>
          <w:rFonts w:ascii="Verdana" w:hAnsi="Verdana" w:cs="Calibri"/>
          <w:sz w:val="24"/>
          <w:lang w:val="es-ES_tradnl"/>
        </w:rPr>
        <w:t>I</w:t>
      </w:r>
      <w:r w:rsidRPr="00BF3B47">
        <w:rPr>
          <w:rFonts w:ascii="Verdana" w:hAnsi="Verdana" w:cs="Calibri"/>
          <w:sz w:val="24"/>
          <w:lang w:val="es-ES_tradnl"/>
        </w:rPr>
        <w:t xml:space="preserve">ndicadores </w:t>
      </w:r>
      <w:r w:rsidR="008D3A98" w:rsidRPr="00BF3B47">
        <w:rPr>
          <w:rFonts w:ascii="Verdana" w:hAnsi="Verdana" w:cs="Calibri"/>
          <w:sz w:val="24"/>
          <w:lang w:val="es-ES_tradnl"/>
        </w:rPr>
        <w:t xml:space="preserve">Ambientales </w:t>
      </w:r>
      <w:r w:rsidRPr="00BF3B47">
        <w:rPr>
          <w:rFonts w:ascii="Verdana" w:hAnsi="Verdana" w:cs="Calibri"/>
          <w:sz w:val="24"/>
          <w:lang w:val="es-ES_tradnl"/>
        </w:rPr>
        <w:t>ILAC y la iniciativa “</w:t>
      </w:r>
      <w:proofErr w:type="spellStart"/>
      <w:r w:rsidRPr="00BF3B47">
        <w:rPr>
          <w:rFonts w:ascii="Verdana" w:hAnsi="Verdana" w:cs="Calibri"/>
          <w:sz w:val="24"/>
          <w:lang w:val="es-ES_tradnl"/>
        </w:rPr>
        <w:t>Eye</w:t>
      </w:r>
      <w:proofErr w:type="spellEnd"/>
      <w:r w:rsidRPr="00BF3B47">
        <w:rPr>
          <w:rFonts w:ascii="Verdana" w:hAnsi="Verdana" w:cs="Calibri"/>
          <w:sz w:val="24"/>
          <w:lang w:val="es-ES_tradnl"/>
        </w:rPr>
        <w:t xml:space="preserve"> </w:t>
      </w:r>
      <w:proofErr w:type="spellStart"/>
      <w:r w:rsidRPr="00BF3B47">
        <w:rPr>
          <w:rFonts w:ascii="Verdana" w:hAnsi="Verdana" w:cs="Calibri"/>
          <w:sz w:val="24"/>
          <w:lang w:val="es-ES_tradnl"/>
        </w:rPr>
        <w:t>on</w:t>
      </w:r>
      <w:proofErr w:type="spellEnd"/>
      <w:r w:rsidRPr="00BF3B47">
        <w:rPr>
          <w:rFonts w:ascii="Verdana" w:hAnsi="Verdana" w:cs="Calibri"/>
          <w:sz w:val="24"/>
          <w:lang w:val="es-ES_tradnl"/>
        </w:rPr>
        <w:t xml:space="preserve"> </w:t>
      </w:r>
      <w:proofErr w:type="spellStart"/>
      <w:r w:rsidRPr="00BF3B47">
        <w:rPr>
          <w:rFonts w:ascii="Verdana" w:hAnsi="Verdana" w:cs="Calibri"/>
          <w:sz w:val="24"/>
          <w:lang w:val="es-ES_tradnl"/>
        </w:rPr>
        <w:t>Earth</w:t>
      </w:r>
      <w:proofErr w:type="spellEnd"/>
      <w:r w:rsidRPr="00BF3B47">
        <w:rPr>
          <w:rFonts w:ascii="Verdana" w:hAnsi="Verdana" w:cs="Calibri"/>
          <w:sz w:val="24"/>
          <w:lang w:val="es-ES_tradnl"/>
        </w:rPr>
        <w:t xml:space="preserve">”. </w:t>
      </w:r>
    </w:p>
    <w:p w:rsidR="00DF6632" w:rsidRPr="00BF3B47" w:rsidRDefault="00DF6632"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 xml:space="preserve">Identificar indicadores regionales prioritarios sobre consumo y producción sostenibles, y las prioridades para la cooperación regional </w:t>
      </w:r>
    </w:p>
    <w:p w:rsidR="00DF6632" w:rsidRPr="00BF3B47" w:rsidRDefault="00DF6632"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 xml:space="preserve">Proporcionar retroalimentación sobre el prototipo de la plataforma "UNEP Live” </w:t>
      </w:r>
    </w:p>
    <w:p w:rsidR="00274BAA" w:rsidRPr="00BF3B47" w:rsidRDefault="00274BAA" w:rsidP="00BB7617">
      <w:pPr>
        <w:pStyle w:val="Prrafodelista"/>
        <w:numPr>
          <w:ilvl w:val="0"/>
          <w:numId w:val="14"/>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A su vez, los participantes manifestaron las siguientes expectativas:</w:t>
      </w:r>
    </w:p>
    <w:p w:rsidR="00274BAA" w:rsidRPr="00BF3B47" w:rsidRDefault="00274BAA"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Aprender sobre los últimos avances e iniciativas nacionales en la región</w:t>
      </w:r>
    </w:p>
    <w:p w:rsidR="00274BAA" w:rsidRPr="00BF3B47" w:rsidRDefault="00274BAA"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Fortalecer las redes regionales para desarrollar sinergias, compartir experiencias, buenas prácticas, contactos e información</w:t>
      </w:r>
    </w:p>
    <w:p w:rsidR="00274BAA" w:rsidRPr="00BF3B47" w:rsidRDefault="00274BAA"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Desarrollar un plan de acción conjunto sobre indicadores de consumo y producción sostenibles, así como conocer las iniciativas nacionales al respecto para garantizar la factibilidad de cálculo de los indicadores que se vayan a seleccionar.</w:t>
      </w:r>
    </w:p>
    <w:p w:rsidR="00274BAA" w:rsidRPr="00BF3B47" w:rsidRDefault="00274BAA"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 xml:space="preserve">Obtener el apoyo de agencias internacionales y hacer sinergias entre iniciativas globales, regionales y nacionales sobre información ambiental, </w:t>
      </w:r>
      <w:r w:rsidRPr="00BF3B47">
        <w:rPr>
          <w:rFonts w:ascii="Verdana" w:hAnsi="Verdana" w:cs="Calibri"/>
          <w:sz w:val="24"/>
          <w:lang w:val="es-ES_tradnl"/>
        </w:rPr>
        <w:lastRenderedPageBreak/>
        <w:t xml:space="preserve">sobre reportes del estado del ambiente, sobre </w:t>
      </w:r>
      <w:r w:rsidR="00642405" w:rsidRPr="00BF3B47">
        <w:rPr>
          <w:rFonts w:ascii="Verdana" w:hAnsi="Verdana" w:cs="Calibri"/>
          <w:sz w:val="24"/>
          <w:lang w:val="es-ES_tradnl"/>
        </w:rPr>
        <w:t>crecimiento verde y otros temas relacionados.</w:t>
      </w:r>
    </w:p>
    <w:p w:rsidR="00642405" w:rsidRPr="00BF3B47" w:rsidRDefault="00642405"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Aprender cómo organizar y administrar un sistema de información ambiental de manera efectiva</w:t>
      </w:r>
    </w:p>
    <w:p w:rsidR="00642405" w:rsidRPr="00BF3B47" w:rsidRDefault="00642405"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Aprender más sobre los indicadores ILAC y cómo ellos pueden apoyar evaluaciones ambientales y prioridades nacionales</w:t>
      </w:r>
    </w:p>
    <w:p w:rsidR="00642405" w:rsidRPr="00BF3B47" w:rsidRDefault="00642405"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Comprender la importancia de los estándares estadísticos internacionales para mejorar la información ambiental</w:t>
      </w:r>
    </w:p>
    <w:p w:rsidR="00642405" w:rsidRPr="00BF3B47" w:rsidRDefault="00642405" w:rsidP="00C453E2">
      <w:pPr>
        <w:pStyle w:val="Prrafodelista"/>
        <w:numPr>
          <w:ilvl w:val="0"/>
          <w:numId w:val="3"/>
        </w:numPr>
        <w:autoSpaceDE w:val="0"/>
        <w:autoSpaceDN w:val="0"/>
        <w:adjustRightInd w:val="0"/>
        <w:spacing w:after="120" w:line="240" w:lineRule="auto"/>
        <w:contextualSpacing w:val="0"/>
        <w:rPr>
          <w:rFonts w:ascii="Verdana" w:hAnsi="Verdana" w:cs="Calibri"/>
          <w:sz w:val="24"/>
          <w:lang w:val="es-ES_tradnl"/>
        </w:rPr>
      </w:pPr>
      <w:r w:rsidRPr="00BF3B47">
        <w:rPr>
          <w:rFonts w:ascii="Verdana" w:hAnsi="Verdana" w:cs="Calibri"/>
          <w:sz w:val="24"/>
          <w:lang w:val="es-ES_tradnl"/>
        </w:rPr>
        <w:t>Desarrollar mayor coherencia en los indicadores regionales</w:t>
      </w:r>
    </w:p>
    <w:p w:rsidR="008D3A98" w:rsidRPr="00BF3B47" w:rsidRDefault="008D3A98" w:rsidP="00BB7617">
      <w:pPr>
        <w:pStyle w:val="Prrafodelista"/>
        <w:numPr>
          <w:ilvl w:val="0"/>
          <w:numId w:val="14"/>
        </w:numPr>
        <w:spacing w:after="120"/>
        <w:contextualSpacing w:val="0"/>
        <w:rPr>
          <w:rFonts w:ascii="Verdana" w:hAnsi="Verdana"/>
        </w:rPr>
      </w:pPr>
      <w:r w:rsidRPr="00BF3B47">
        <w:rPr>
          <w:rStyle w:val="hps"/>
          <w:rFonts w:ascii="Verdana" w:hAnsi="Verdana"/>
          <w:sz w:val="24"/>
          <w:szCs w:val="24"/>
          <w:lang w:val="es-ES_tradnl"/>
        </w:rPr>
        <w:t xml:space="preserve">Las palabras de apertura estuvieron a cargo de Margarita </w:t>
      </w:r>
      <w:proofErr w:type="spellStart"/>
      <w:r w:rsidRPr="00BF3B47">
        <w:rPr>
          <w:rStyle w:val="hps"/>
          <w:rFonts w:ascii="Verdana" w:hAnsi="Verdana"/>
          <w:sz w:val="24"/>
          <w:szCs w:val="24"/>
          <w:lang w:val="es-ES_tradnl"/>
        </w:rPr>
        <w:t>Astrálaga</w:t>
      </w:r>
      <w:proofErr w:type="spellEnd"/>
      <w:r w:rsidRPr="00BF3B47">
        <w:rPr>
          <w:rStyle w:val="hps"/>
          <w:rFonts w:ascii="Verdana" w:hAnsi="Verdana"/>
          <w:sz w:val="24"/>
          <w:szCs w:val="24"/>
          <w:lang w:val="es-ES_tradnl"/>
        </w:rPr>
        <w:t xml:space="preserve">, Directora y Representante Regional del PNUMA, y Arturo Martínez, </w:t>
      </w:r>
      <w:r w:rsidRPr="00BF3B47">
        <w:rPr>
          <w:rFonts w:ascii="Verdana" w:hAnsi="Verdana"/>
          <w:sz w:val="24"/>
        </w:rPr>
        <w:t xml:space="preserve">Director General de Estadística e Información Ambiental de SEMARNAT (México), en su calidad de Presidencia del Grupo de Trabajo ILAC. </w:t>
      </w:r>
    </w:p>
    <w:p w:rsidR="00D614B0" w:rsidRPr="00BF3B47" w:rsidRDefault="00642405" w:rsidP="00BB7617">
      <w:pPr>
        <w:pStyle w:val="Prrafodelista"/>
        <w:numPr>
          <w:ilvl w:val="0"/>
          <w:numId w:val="14"/>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Los principales temas de presentación y discusión se presentan a continuación.</w:t>
      </w:r>
    </w:p>
    <w:p w:rsidR="00C52CBA" w:rsidRPr="00BF3B47" w:rsidRDefault="00C52CBA" w:rsidP="00C453E2">
      <w:pPr>
        <w:spacing w:after="120" w:line="240" w:lineRule="auto"/>
        <w:jc w:val="both"/>
        <w:rPr>
          <w:rStyle w:val="hps"/>
          <w:rFonts w:ascii="Verdana" w:hAnsi="Verdana"/>
          <w:b/>
          <w:sz w:val="24"/>
          <w:szCs w:val="24"/>
          <w:lang w:val="es-ES_tradnl"/>
        </w:rPr>
      </w:pPr>
    </w:p>
    <w:p w:rsidR="009A7DD9" w:rsidRPr="00BF3B47" w:rsidRDefault="00D614B0" w:rsidP="00C453E2">
      <w:pPr>
        <w:pStyle w:val="Prrafodelista"/>
        <w:numPr>
          <w:ilvl w:val="0"/>
          <w:numId w:val="1"/>
        </w:numPr>
        <w:spacing w:after="120" w:line="240" w:lineRule="auto"/>
        <w:contextualSpacing w:val="0"/>
        <w:jc w:val="both"/>
        <w:rPr>
          <w:rStyle w:val="hps"/>
          <w:rFonts w:ascii="Verdana" w:hAnsi="Verdana"/>
          <w:b/>
          <w:sz w:val="24"/>
          <w:szCs w:val="24"/>
          <w:lang w:val="es-ES_tradnl"/>
        </w:rPr>
      </w:pPr>
      <w:r w:rsidRPr="00BF3B47">
        <w:rPr>
          <w:rStyle w:val="hps"/>
          <w:rFonts w:ascii="Verdana" w:hAnsi="Verdana"/>
          <w:b/>
          <w:sz w:val="24"/>
          <w:szCs w:val="24"/>
          <w:lang w:val="es-ES_tradnl"/>
        </w:rPr>
        <w:t xml:space="preserve">Indicadores de Consumo </w:t>
      </w:r>
      <w:r w:rsidR="001F1F23" w:rsidRPr="00BF3B47">
        <w:rPr>
          <w:rStyle w:val="hps"/>
          <w:rFonts w:ascii="Verdana" w:hAnsi="Verdana"/>
          <w:b/>
          <w:sz w:val="24"/>
          <w:szCs w:val="24"/>
          <w:lang w:val="es-ES_tradnl"/>
        </w:rPr>
        <w:t xml:space="preserve">y Producción </w:t>
      </w:r>
      <w:r w:rsidRPr="00BF3B47">
        <w:rPr>
          <w:rStyle w:val="hps"/>
          <w:rFonts w:ascii="Verdana" w:hAnsi="Verdana"/>
          <w:b/>
          <w:sz w:val="24"/>
          <w:szCs w:val="24"/>
          <w:lang w:val="es-ES_tradnl"/>
        </w:rPr>
        <w:t>Sostenible</w:t>
      </w:r>
      <w:r w:rsidR="001F1F23" w:rsidRPr="00BF3B47">
        <w:rPr>
          <w:rStyle w:val="hps"/>
          <w:rFonts w:ascii="Verdana" w:hAnsi="Verdana"/>
          <w:b/>
          <w:sz w:val="24"/>
          <w:szCs w:val="24"/>
          <w:lang w:val="es-ES_tradnl"/>
        </w:rPr>
        <w:t xml:space="preserve"> (CPS)</w:t>
      </w:r>
    </w:p>
    <w:p w:rsidR="009A7DD9" w:rsidRPr="00BF3B47" w:rsidRDefault="002917C4" w:rsidP="00BB7617">
      <w:pPr>
        <w:pStyle w:val="Prrafodelista"/>
        <w:numPr>
          <w:ilvl w:val="0"/>
          <w:numId w:val="14"/>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La sesión empezó con un resumen de las iniciativas internacionales relacionadas a indicadores de consumo </w:t>
      </w:r>
      <w:r w:rsidR="001F1F23" w:rsidRPr="00BF3B47">
        <w:rPr>
          <w:rStyle w:val="hps"/>
          <w:rFonts w:ascii="Verdana" w:hAnsi="Verdana"/>
          <w:sz w:val="24"/>
          <w:szCs w:val="24"/>
          <w:lang w:val="es-ES_tradnl"/>
        </w:rPr>
        <w:t xml:space="preserve">y producción sostenible, </w:t>
      </w:r>
      <w:r w:rsidR="00924A2D" w:rsidRPr="00BF3B47">
        <w:rPr>
          <w:rStyle w:val="hps"/>
          <w:rFonts w:ascii="Verdana" w:hAnsi="Verdana"/>
          <w:sz w:val="24"/>
          <w:szCs w:val="24"/>
          <w:lang w:val="es-ES_tradnl"/>
        </w:rPr>
        <w:t>resumiendo un documento circulado en la reunión sobre este tema. El documento y la presentación resaltaron</w:t>
      </w:r>
      <w:r w:rsidR="001F1F23" w:rsidRPr="00BF3B47">
        <w:rPr>
          <w:rStyle w:val="hps"/>
          <w:rFonts w:ascii="Verdana" w:hAnsi="Verdana"/>
          <w:sz w:val="24"/>
          <w:szCs w:val="24"/>
          <w:lang w:val="es-ES_tradnl"/>
        </w:rPr>
        <w:t xml:space="preserve"> los 12 indicadores </w:t>
      </w:r>
      <w:r w:rsidR="00924A2D" w:rsidRPr="00BF3B47">
        <w:rPr>
          <w:rStyle w:val="hps"/>
          <w:rFonts w:ascii="Verdana" w:hAnsi="Verdana"/>
          <w:sz w:val="24"/>
          <w:szCs w:val="24"/>
          <w:lang w:val="es-ES_tradnl"/>
        </w:rPr>
        <w:t xml:space="preserve">existentes de </w:t>
      </w:r>
      <w:r w:rsidR="001F1F23" w:rsidRPr="00BF3B47">
        <w:rPr>
          <w:rStyle w:val="hps"/>
          <w:rFonts w:ascii="Verdana" w:hAnsi="Verdana"/>
          <w:sz w:val="24"/>
          <w:szCs w:val="24"/>
          <w:lang w:val="es-ES_tradnl"/>
        </w:rPr>
        <w:t xml:space="preserve">ILAC que </w:t>
      </w:r>
      <w:r w:rsidR="00924A2D" w:rsidRPr="00BF3B47">
        <w:rPr>
          <w:rStyle w:val="hps"/>
          <w:rFonts w:ascii="Verdana" w:hAnsi="Verdana"/>
          <w:sz w:val="24"/>
          <w:szCs w:val="24"/>
          <w:lang w:val="es-ES_tradnl"/>
        </w:rPr>
        <w:t>cubren temas re</w:t>
      </w:r>
      <w:r w:rsidR="002925DB" w:rsidRPr="00BF3B47">
        <w:rPr>
          <w:rStyle w:val="hps"/>
          <w:rFonts w:ascii="Verdana" w:hAnsi="Verdana"/>
          <w:sz w:val="24"/>
          <w:szCs w:val="24"/>
          <w:lang w:val="es-ES_tradnl"/>
        </w:rPr>
        <w:t xml:space="preserve">lacionados a CPS, </w:t>
      </w:r>
      <w:r w:rsidR="001F1F23" w:rsidRPr="00BF3B47">
        <w:rPr>
          <w:rStyle w:val="hps"/>
          <w:rFonts w:ascii="Verdana" w:hAnsi="Verdana"/>
          <w:sz w:val="24"/>
          <w:szCs w:val="24"/>
          <w:lang w:val="es-ES_tradnl"/>
        </w:rPr>
        <w:t>ya se han establecido</w:t>
      </w:r>
      <w:r w:rsidR="00382309" w:rsidRPr="00BF3B47">
        <w:rPr>
          <w:rStyle w:val="hps"/>
          <w:rFonts w:ascii="Verdana" w:hAnsi="Verdana"/>
          <w:sz w:val="24"/>
          <w:szCs w:val="24"/>
          <w:lang w:val="es-ES_tradnl"/>
        </w:rPr>
        <w:t xml:space="preserve">  </w:t>
      </w:r>
      <w:r w:rsidR="001F1F23" w:rsidRPr="00BF3B47">
        <w:rPr>
          <w:rStyle w:val="hps"/>
          <w:rFonts w:ascii="Verdana" w:hAnsi="Verdana"/>
          <w:sz w:val="24"/>
          <w:szCs w:val="24"/>
          <w:lang w:val="es-ES_tradnl"/>
        </w:rPr>
        <w:t>al respecto</w:t>
      </w:r>
      <w:r w:rsidR="002925DB" w:rsidRPr="00BF3B47">
        <w:rPr>
          <w:rStyle w:val="hps"/>
          <w:rFonts w:ascii="Verdana" w:hAnsi="Verdana"/>
          <w:sz w:val="24"/>
          <w:szCs w:val="24"/>
          <w:lang w:val="es-ES_tradnl"/>
        </w:rPr>
        <w:t>,</w:t>
      </w:r>
      <w:r w:rsidR="001F1F23" w:rsidRPr="00BF3B47">
        <w:rPr>
          <w:rStyle w:val="hps"/>
          <w:rFonts w:ascii="Verdana" w:hAnsi="Verdana"/>
          <w:sz w:val="24"/>
          <w:szCs w:val="24"/>
          <w:lang w:val="es-ES_tradnl"/>
        </w:rPr>
        <w:t xml:space="preserve"> la Estrategia Regional de CPS </w:t>
      </w:r>
      <w:r w:rsidR="002925DB" w:rsidRPr="00BF3B47">
        <w:rPr>
          <w:rStyle w:val="hps"/>
          <w:rFonts w:ascii="Verdana" w:hAnsi="Verdana"/>
          <w:sz w:val="24"/>
          <w:szCs w:val="24"/>
          <w:lang w:val="es-ES_tradnl"/>
        </w:rPr>
        <w:t>trabaja</w:t>
      </w:r>
      <w:r w:rsidR="001F1F23" w:rsidRPr="00BF3B47">
        <w:rPr>
          <w:rStyle w:val="hps"/>
          <w:rFonts w:ascii="Verdana" w:hAnsi="Verdana"/>
          <w:sz w:val="24"/>
          <w:szCs w:val="24"/>
          <w:lang w:val="es-ES_tradnl"/>
        </w:rPr>
        <w:t xml:space="preserve"> sobre </w:t>
      </w:r>
      <w:r w:rsidR="002925DB" w:rsidRPr="00BF3B47">
        <w:rPr>
          <w:rStyle w:val="hps"/>
          <w:rFonts w:ascii="Verdana" w:hAnsi="Verdana"/>
          <w:sz w:val="24"/>
          <w:szCs w:val="24"/>
          <w:lang w:val="es-ES_tradnl"/>
        </w:rPr>
        <w:t xml:space="preserve">los Indicadores de </w:t>
      </w:r>
      <w:r w:rsidR="001F1F23" w:rsidRPr="00BF3B47">
        <w:rPr>
          <w:rStyle w:val="hps"/>
          <w:rFonts w:ascii="Verdana" w:hAnsi="Verdana"/>
          <w:sz w:val="24"/>
          <w:szCs w:val="24"/>
          <w:lang w:val="es-ES_tradnl"/>
        </w:rPr>
        <w:t>Economía Verde, el Sistema de Cuentas Ambientales</w:t>
      </w:r>
      <w:r w:rsidR="00C2637C" w:rsidRPr="00BF3B47">
        <w:rPr>
          <w:rStyle w:val="hps"/>
          <w:rFonts w:ascii="Verdana" w:hAnsi="Verdana"/>
          <w:sz w:val="24"/>
          <w:szCs w:val="24"/>
          <w:lang w:val="es-ES_tradnl"/>
        </w:rPr>
        <w:t xml:space="preserve"> y Económicas</w:t>
      </w:r>
      <w:r w:rsidR="00AB7D2C" w:rsidRPr="00BF3B47">
        <w:rPr>
          <w:rStyle w:val="hps"/>
          <w:rFonts w:ascii="Verdana" w:hAnsi="Verdana"/>
          <w:sz w:val="24"/>
          <w:szCs w:val="24"/>
          <w:lang w:val="es-ES_tradnl"/>
        </w:rPr>
        <w:t xml:space="preserve"> (SEEA)</w:t>
      </w:r>
      <w:r w:rsidR="00C2637C" w:rsidRPr="00BF3B47">
        <w:rPr>
          <w:rStyle w:val="hps"/>
          <w:rFonts w:ascii="Verdana" w:hAnsi="Verdana"/>
          <w:sz w:val="24"/>
          <w:szCs w:val="24"/>
          <w:lang w:val="es-ES_tradnl"/>
        </w:rPr>
        <w:t xml:space="preserve"> y </w:t>
      </w:r>
      <w:r w:rsidR="002925DB" w:rsidRPr="00BF3B47">
        <w:rPr>
          <w:rStyle w:val="hps"/>
          <w:rFonts w:ascii="Verdana" w:hAnsi="Verdana"/>
          <w:sz w:val="24"/>
          <w:szCs w:val="24"/>
          <w:lang w:val="es-ES_tradnl"/>
        </w:rPr>
        <w:t>la contabilidad</w:t>
      </w:r>
      <w:r w:rsidR="00C2637C" w:rsidRPr="00BF3B47">
        <w:rPr>
          <w:rStyle w:val="hps"/>
          <w:rFonts w:ascii="Verdana" w:hAnsi="Verdana"/>
          <w:sz w:val="24"/>
          <w:szCs w:val="24"/>
          <w:lang w:val="es-ES_tradnl"/>
        </w:rPr>
        <w:t xml:space="preserve"> de</w:t>
      </w:r>
      <w:r w:rsidR="002925DB" w:rsidRPr="00BF3B47">
        <w:rPr>
          <w:rStyle w:val="hps"/>
          <w:rFonts w:ascii="Verdana" w:hAnsi="Verdana"/>
          <w:sz w:val="24"/>
          <w:szCs w:val="24"/>
          <w:lang w:val="es-ES_tradnl"/>
        </w:rPr>
        <w:t>l</w:t>
      </w:r>
      <w:r w:rsidR="00C2637C" w:rsidRPr="00BF3B47">
        <w:rPr>
          <w:rStyle w:val="hps"/>
          <w:rFonts w:ascii="Verdana" w:hAnsi="Verdana"/>
          <w:sz w:val="24"/>
          <w:szCs w:val="24"/>
          <w:lang w:val="es-ES_tradnl"/>
        </w:rPr>
        <w:t xml:space="preserve"> flujos de materiales. Sobre este último punto se mostraron los hallazgos del informe “Tendencias del flujo de materiales y productividad de recursos en América Latina”</w:t>
      </w:r>
      <w:r w:rsidR="00DE1A63" w:rsidRPr="00BF3B47">
        <w:rPr>
          <w:rStyle w:val="hps"/>
          <w:rFonts w:ascii="Verdana" w:hAnsi="Verdana"/>
          <w:sz w:val="24"/>
          <w:szCs w:val="24"/>
          <w:lang w:val="es-ES_tradnl"/>
        </w:rPr>
        <w:t xml:space="preserve"> recientemente publicada por el PNUMA y la Organización de Investigaciones Científicas e Industriales del Commonwealth (CSIRO, por sus siglas en inglés)</w:t>
      </w:r>
      <w:r w:rsidR="00C2637C" w:rsidRPr="00BF3B47">
        <w:rPr>
          <w:rStyle w:val="hps"/>
          <w:rFonts w:ascii="Verdana" w:hAnsi="Verdana"/>
          <w:sz w:val="24"/>
          <w:szCs w:val="24"/>
          <w:lang w:val="es-ES_tradnl"/>
        </w:rPr>
        <w:t xml:space="preserve">. </w:t>
      </w:r>
      <w:r w:rsidR="00C30103" w:rsidRPr="00BF3B47">
        <w:rPr>
          <w:rStyle w:val="hps"/>
          <w:rFonts w:ascii="Verdana" w:hAnsi="Verdana"/>
          <w:sz w:val="24"/>
          <w:szCs w:val="24"/>
          <w:lang w:val="es-ES_tradnl"/>
        </w:rPr>
        <w:t>Otros</w:t>
      </w:r>
      <w:r w:rsidR="00C2637C" w:rsidRPr="00BF3B47">
        <w:rPr>
          <w:rStyle w:val="hps"/>
          <w:rFonts w:ascii="Verdana" w:hAnsi="Verdana"/>
          <w:sz w:val="24"/>
          <w:szCs w:val="24"/>
          <w:lang w:val="es-ES_tradnl"/>
        </w:rPr>
        <w:t xml:space="preserve"> ejemplos de indicadores relacionados a CPS</w:t>
      </w:r>
      <w:r w:rsidR="009D2A50" w:rsidRPr="00BF3B47">
        <w:rPr>
          <w:rStyle w:val="hps"/>
          <w:rFonts w:ascii="Verdana" w:hAnsi="Verdana"/>
          <w:sz w:val="24"/>
          <w:szCs w:val="24"/>
          <w:lang w:val="es-ES_tradnl"/>
        </w:rPr>
        <w:t xml:space="preserve"> incluyen</w:t>
      </w:r>
      <w:r w:rsidR="00C2637C" w:rsidRPr="00BF3B47">
        <w:rPr>
          <w:rStyle w:val="hps"/>
          <w:rFonts w:ascii="Verdana" w:hAnsi="Verdana"/>
          <w:sz w:val="24"/>
          <w:szCs w:val="24"/>
          <w:lang w:val="es-ES_tradnl"/>
        </w:rPr>
        <w:t>: indicadores de eficiencia y productividad, renta</w:t>
      </w:r>
      <w:r w:rsidR="004C065A" w:rsidRPr="00BF3B47">
        <w:rPr>
          <w:rStyle w:val="hps"/>
          <w:rFonts w:ascii="Verdana" w:hAnsi="Verdana"/>
          <w:sz w:val="24"/>
          <w:szCs w:val="24"/>
          <w:lang w:val="es-ES_tradnl"/>
        </w:rPr>
        <w:t xml:space="preserve"> de los recursos </w:t>
      </w:r>
      <w:r w:rsidR="008D3A98" w:rsidRPr="00BF3B47">
        <w:rPr>
          <w:rStyle w:val="hps"/>
          <w:rFonts w:ascii="Verdana" w:hAnsi="Verdana"/>
          <w:sz w:val="24"/>
          <w:szCs w:val="24"/>
          <w:lang w:val="es-ES_tradnl"/>
        </w:rPr>
        <w:t>y recaudación por contaminación ambiental</w:t>
      </w:r>
      <w:r w:rsidR="004C065A" w:rsidRPr="00BF3B47">
        <w:rPr>
          <w:rStyle w:val="hps"/>
          <w:rFonts w:ascii="Verdana" w:hAnsi="Verdana"/>
          <w:sz w:val="24"/>
          <w:szCs w:val="24"/>
          <w:lang w:val="es-ES_tradnl"/>
        </w:rPr>
        <w:t xml:space="preserve">. Finalmente, se </w:t>
      </w:r>
      <w:r w:rsidR="00C30103" w:rsidRPr="00BF3B47">
        <w:rPr>
          <w:rStyle w:val="hps"/>
          <w:rFonts w:ascii="Verdana" w:hAnsi="Verdana"/>
          <w:sz w:val="24"/>
          <w:szCs w:val="24"/>
          <w:lang w:val="es-ES_tradnl"/>
        </w:rPr>
        <w:t>hizo referencia</w:t>
      </w:r>
      <w:r w:rsidR="004C065A" w:rsidRPr="00BF3B47">
        <w:rPr>
          <w:rStyle w:val="hps"/>
          <w:rFonts w:ascii="Verdana" w:hAnsi="Verdana"/>
          <w:sz w:val="24"/>
          <w:szCs w:val="24"/>
          <w:lang w:val="es-ES_tradnl"/>
        </w:rPr>
        <w:t xml:space="preserve"> a las posibles áreas de trabajo que se podrían abordar en ILAC, </w:t>
      </w:r>
    </w:p>
    <w:p w:rsidR="004C065A" w:rsidRPr="00BF3B47" w:rsidRDefault="004C065A" w:rsidP="00BB7617">
      <w:pPr>
        <w:pStyle w:val="Prrafodelista"/>
        <w:numPr>
          <w:ilvl w:val="0"/>
          <w:numId w:val="14"/>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A continuación empezó una sesión de presentaciones donde </w:t>
      </w:r>
      <w:r w:rsidR="009C109E" w:rsidRPr="00BF3B47">
        <w:rPr>
          <w:rStyle w:val="hps"/>
          <w:rFonts w:ascii="Verdana" w:hAnsi="Verdana"/>
          <w:sz w:val="24"/>
          <w:szCs w:val="24"/>
          <w:lang w:val="es-ES_tradnl"/>
        </w:rPr>
        <w:t>los</w:t>
      </w:r>
      <w:r w:rsidRPr="00BF3B47">
        <w:rPr>
          <w:rStyle w:val="hps"/>
          <w:rFonts w:ascii="Verdana" w:hAnsi="Verdana"/>
          <w:sz w:val="24"/>
          <w:szCs w:val="24"/>
          <w:lang w:val="es-ES_tradnl"/>
        </w:rPr>
        <w:t xml:space="preserve"> representantes </w:t>
      </w:r>
      <w:r w:rsidR="008D3A98" w:rsidRPr="00BF3B47">
        <w:rPr>
          <w:rStyle w:val="hps"/>
          <w:rFonts w:ascii="Verdana" w:hAnsi="Verdana"/>
          <w:sz w:val="24"/>
          <w:szCs w:val="24"/>
          <w:lang w:val="es-ES_tradnl"/>
        </w:rPr>
        <w:t>de Brasil, México, Perú,</w:t>
      </w:r>
      <w:r w:rsidR="009C109E" w:rsidRPr="00BF3B47">
        <w:rPr>
          <w:rStyle w:val="hps"/>
          <w:rFonts w:ascii="Verdana" w:hAnsi="Verdana"/>
          <w:sz w:val="24"/>
          <w:szCs w:val="24"/>
          <w:lang w:val="es-ES_tradnl"/>
        </w:rPr>
        <w:t xml:space="preserve"> República Dominicana</w:t>
      </w:r>
      <w:r w:rsidR="008D3A98" w:rsidRPr="00BF3B47">
        <w:rPr>
          <w:rStyle w:val="hps"/>
          <w:rFonts w:ascii="Verdana" w:hAnsi="Verdana"/>
          <w:sz w:val="24"/>
          <w:szCs w:val="24"/>
          <w:lang w:val="es-ES_tradnl"/>
        </w:rPr>
        <w:t xml:space="preserve"> y Santa Lucía</w:t>
      </w:r>
      <w:r w:rsidRPr="00BF3B47">
        <w:rPr>
          <w:rStyle w:val="hps"/>
          <w:rFonts w:ascii="Verdana" w:hAnsi="Verdana"/>
          <w:sz w:val="24"/>
          <w:szCs w:val="24"/>
          <w:lang w:val="es-ES_tradnl"/>
        </w:rPr>
        <w:t xml:space="preserve"> presentaron su experiencia en el desarrollo de indicadores sobre CPS.</w:t>
      </w:r>
      <w:r w:rsidR="007E1340" w:rsidRPr="00BF3B47">
        <w:rPr>
          <w:rStyle w:val="hps"/>
          <w:rFonts w:ascii="Verdana" w:hAnsi="Verdana"/>
          <w:sz w:val="24"/>
          <w:szCs w:val="24"/>
          <w:lang w:val="es-ES_tradnl"/>
        </w:rPr>
        <w:t xml:space="preserve"> Las presentaciones se desarrollaron alrededor de las siguientes preguntas guía:</w:t>
      </w:r>
    </w:p>
    <w:p w:rsidR="00C453E2" w:rsidRPr="00BF3B47" w:rsidRDefault="00C453E2" w:rsidP="00C453E2">
      <w:pPr>
        <w:spacing w:after="120" w:line="240" w:lineRule="auto"/>
        <w:jc w:val="both"/>
        <w:rPr>
          <w:rStyle w:val="hps"/>
          <w:rFonts w:ascii="Verdana" w:hAnsi="Verdana"/>
          <w:sz w:val="24"/>
          <w:szCs w:val="24"/>
          <w:lang w:val="es-ES_tradnl"/>
        </w:rPr>
      </w:pPr>
    </w:p>
    <w:p w:rsidR="00E20B03" w:rsidRPr="00BF3B47" w:rsidRDefault="00E20B03" w:rsidP="00BB7617">
      <w:pPr>
        <w:pStyle w:val="Prrafodelista"/>
        <w:numPr>
          <w:ilvl w:val="0"/>
          <w:numId w:val="15"/>
        </w:numPr>
        <w:spacing w:after="120" w:line="240" w:lineRule="auto"/>
        <w:contextualSpacing w:val="0"/>
        <w:rPr>
          <w:rFonts w:ascii="Verdana" w:hAnsi="Verdana"/>
          <w:sz w:val="24"/>
          <w:lang w:val="es-ES_tradnl"/>
        </w:rPr>
      </w:pPr>
      <w:r w:rsidRPr="00BF3B47">
        <w:rPr>
          <w:rFonts w:ascii="Verdana" w:hAnsi="Verdana"/>
          <w:sz w:val="24"/>
          <w:lang w:val="es-ES_tradnl"/>
        </w:rPr>
        <w:t>¿Cuáles indicadores nacionales de CPS están siendo monitoreados?</w:t>
      </w:r>
    </w:p>
    <w:p w:rsidR="00372130" w:rsidRPr="00BF3B47" w:rsidRDefault="00372130" w:rsidP="00C453E2">
      <w:pPr>
        <w:pStyle w:val="Prrafodelista"/>
        <w:spacing w:after="120" w:line="240" w:lineRule="auto"/>
        <w:ind w:left="1353"/>
        <w:contextualSpacing w:val="0"/>
        <w:rPr>
          <w:rFonts w:ascii="Verdana" w:hAnsi="Verdana"/>
          <w:sz w:val="24"/>
          <w:lang w:val="es-ES_tradnl"/>
        </w:rPr>
      </w:pPr>
      <w:r w:rsidRPr="00BF3B47">
        <w:rPr>
          <w:rFonts w:ascii="Verdana" w:hAnsi="Verdana"/>
          <w:sz w:val="24"/>
          <w:lang w:val="es-ES_tradnl"/>
        </w:rPr>
        <w:t xml:space="preserve">Si bien algunos países cuentan con grupos grandes de indicadores (más de 30), otros tienen un número más reducido (10 – 15). Los </w:t>
      </w:r>
      <w:r w:rsidRPr="00BF3B47">
        <w:rPr>
          <w:rFonts w:ascii="Verdana" w:hAnsi="Verdana"/>
          <w:sz w:val="24"/>
          <w:lang w:val="es-ES_tradnl"/>
        </w:rPr>
        <w:lastRenderedPageBreak/>
        <w:t xml:space="preserve">temas priorizados son la producción más limpia, las compras sustentables, la productividad y la calidad ambiental. Si bien los grupos de indicadores se han establecido, no todos pueden ser </w:t>
      </w:r>
      <w:r w:rsidR="00F64CDD" w:rsidRPr="00BF3B47">
        <w:rPr>
          <w:rFonts w:ascii="Verdana" w:hAnsi="Verdana"/>
          <w:sz w:val="24"/>
          <w:lang w:val="es-ES_tradnl"/>
        </w:rPr>
        <w:t>documentados aún.</w:t>
      </w:r>
      <w:r w:rsidR="008D3A98" w:rsidRPr="00BF3B47">
        <w:rPr>
          <w:rFonts w:ascii="Verdana" w:hAnsi="Verdana"/>
          <w:sz w:val="24"/>
          <w:lang w:val="es-ES_tradnl"/>
        </w:rPr>
        <w:t xml:space="preserve"> Por ejemplo, </w:t>
      </w:r>
      <w:r w:rsidR="002809AC" w:rsidRPr="00BF3B47">
        <w:rPr>
          <w:rFonts w:ascii="Verdana" w:hAnsi="Verdana"/>
          <w:sz w:val="24"/>
          <w:lang w:val="es-ES_tradnl"/>
        </w:rPr>
        <w:t>aquellos relacionados con compras públicas sostenibles.</w:t>
      </w:r>
    </w:p>
    <w:p w:rsidR="00E20B03" w:rsidRPr="00BF3B47" w:rsidRDefault="00E20B03" w:rsidP="00BB7617">
      <w:pPr>
        <w:pStyle w:val="Prrafodelista"/>
        <w:numPr>
          <w:ilvl w:val="0"/>
          <w:numId w:val="15"/>
        </w:numPr>
        <w:spacing w:after="120" w:line="240" w:lineRule="auto"/>
        <w:contextualSpacing w:val="0"/>
        <w:rPr>
          <w:rFonts w:ascii="Verdana" w:eastAsia="Times New Roman" w:hAnsi="Verdana" w:cs="Times New Roman"/>
          <w:iCs/>
          <w:sz w:val="24"/>
          <w:lang w:val="es-ES_tradnl" w:eastAsia="es-PA"/>
        </w:rPr>
      </w:pPr>
      <w:r w:rsidRPr="00BF3B47">
        <w:rPr>
          <w:rFonts w:ascii="Verdana" w:eastAsia="Times New Roman" w:hAnsi="Verdana" w:cs="Times New Roman"/>
          <w:iCs/>
          <w:sz w:val="24"/>
          <w:lang w:val="es-ES_tradnl" w:eastAsia="es-PA"/>
        </w:rPr>
        <w:t>¿Cuál es el contexto de la política detrás de cada uno?</w:t>
      </w:r>
    </w:p>
    <w:p w:rsidR="009B2F2A" w:rsidRPr="00BF3B47" w:rsidRDefault="002809AC" w:rsidP="00BB7617">
      <w:pPr>
        <w:pStyle w:val="Prrafodelista"/>
        <w:numPr>
          <w:ilvl w:val="0"/>
          <w:numId w:val="4"/>
        </w:numPr>
        <w:spacing w:after="120" w:line="240" w:lineRule="auto"/>
        <w:contextualSpacing w:val="0"/>
        <w:rPr>
          <w:rFonts w:ascii="Verdana" w:hAnsi="Verdana"/>
          <w:sz w:val="24"/>
          <w:lang w:val="es-ES_tradnl"/>
        </w:rPr>
      </w:pPr>
      <w:r w:rsidRPr="00BF3B47">
        <w:rPr>
          <w:rFonts w:ascii="Verdana" w:hAnsi="Verdana"/>
          <w:sz w:val="24"/>
          <w:lang w:val="es-ES_tradnl"/>
        </w:rPr>
        <w:t xml:space="preserve">México: </w:t>
      </w:r>
      <w:r w:rsidR="00677DA1" w:rsidRPr="00BF3B47">
        <w:rPr>
          <w:rFonts w:ascii="Verdana" w:hAnsi="Verdana"/>
          <w:sz w:val="24"/>
          <w:lang w:val="es-ES_tradnl"/>
        </w:rPr>
        <w:t>Iniciativa de crecimiento verde</w:t>
      </w:r>
    </w:p>
    <w:p w:rsidR="009B2F2A" w:rsidRPr="00BF3B47" w:rsidRDefault="002809AC" w:rsidP="00BB7617">
      <w:pPr>
        <w:pStyle w:val="Prrafodelista"/>
        <w:numPr>
          <w:ilvl w:val="0"/>
          <w:numId w:val="4"/>
        </w:numPr>
        <w:spacing w:after="120" w:line="240" w:lineRule="auto"/>
        <w:contextualSpacing w:val="0"/>
        <w:rPr>
          <w:rFonts w:ascii="Verdana" w:hAnsi="Verdana"/>
          <w:bCs/>
          <w:sz w:val="24"/>
          <w:lang w:val="es-ES_tradnl"/>
        </w:rPr>
      </w:pPr>
      <w:r w:rsidRPr="00BF3B47">
        <w:rPr>
          <w:rFonts w:ascii="Verdana" w:hAnsi="Verdana"/>
          <w:bCs/>
          <w:sz w:val="24"/>
          <w:lang w:val="es-ES_tradnl"/>
        </w:rPr>
        <w:t xml:space="preserve">Rep. Dominicana: </w:t>
      </w:r>
      <w:r w:rsidR="004864AD" w:rsidRPr="00BF3B47">
        <w:rPr>
          <w:rFonts w:ascii="Verdana" w:hAnsi="Verdana"/>
          <w:bCs/>
          <w:sz w:val="24"/>
          <w:lang w:val="es-ES_tradnl"/>
        </w:rPr>
        <w:t xml:space="preserve">Ley </w:t>
      </w:r>
      <w:r w:rsidR="00372130" w:rsidRPr="00BF3B47">
        <w:rPr>
          <w:rFonts w:ascii="Verdana" w:hAnsi="Verdana"/>
          <w:bCs/>
          <w:sz w:val="24"/>
          <w:lang w:val="es-ES_tradnl"/>
        </w:rPr>
        <w:t>que</w:t>
      </w:r>
      <w:r w:rsidR="004864AD" w:rsidRPr="00BF3B47">
        <w:rPr>
          <w:rFonts w:ascii="Verdana" w:hAnsi="Verdana"/>
          <w:bCs/>
          <w:sz w:val="24"/>
          <w:lang w:val="es-ES_tradnl"/>
        </w:rPr>
        <w:t xml:space="preserve"> establece los principios fundamentales de Producción más Limpia</w:t>
      </w:r>
      <w:r w:rsidR="00C5780D" w:rsidRPr="00BF3B47">
        <w:rPr>
          <w:rFonts w:ascii="Verdana" w:hAnsi="Verdana"/>
          <w:bCs/>
          <w:sz w:val="24"/>
          <w:lang w:val="es-ES_tradnl"/>
        </w:rPr>
        <w:t>. Existe también una Política Nacional de Consumo y Producción Sostenible</w:t>
      </w:r>
    </w:p>
    <w:p w:rsidR="009B2F2A" w:rsidRPr="00BF3B47" w:rsidRDefault="002809AC" w:rsidP="00BB7617">
      <w:pPr>
        <w:pStyle w:val="Prrafodelista"/>
        <w:numPr>
          <w:ilvl w:val="0"/>
          <w:numId w:val="4"/>
        </w:numPr>
        <w:spacing w:after="120" w:line="240" w:lineRule="auto"/>
        <w:contextualSpacing w:val="0"/>
        <w:rPr>
          <w:rFonts w:ascii="Verdana" w:hAnsi="Verdana"/>
          <w:sz w:val="24"/>
          <w:lang w:val="es-ES_tradnl"/>
        </w:rPr>
      </w:pPr>
      <w:r w:rsidRPr="00BF3B47">
        <w:rPr>
          <w:rFonts w:ascii="Verdana" w:hAnsi="Verdana"/>
          <w:sz w:val="24"/>
          <w:lang w:val="es-ES_tradnl"/>
        </w:rPr>
        <w:t xml:space="preserve">Santa Lucía: </w:t>
      </w:r>
      <w:r w:rsidR="0075310B" w:rsidRPr="00BF3B47">
        <w:rPr>
          <w:rFonts w:ascii="Verdana" w:hAnsi="Verdana"/>
          <w:sz w:val="24"/>
          <w:lang w:val="es-ES_tradnl"/>
        </w:rPr>
        <w:t>La Visión de País y todas las leyes, planes y políticas ambientales, además de la Política Nacional de Educación Ambiental.</w:t>
      </w:r>
    </w:p>
    <w:p w:rsidR="007E1340" w:rsidRPr="00BF3B47" w:rsidRDefault="002809AC" w:rsidP="00BB7617">
      <w:pPr>
        <w:pStyle w:val="Prrafodelista"/>
        <w:numPr>
          <w:ilvl w:val="0"/>
          <w:numId w:val="4"/>
        </w:numPr>
        <w:spacing w:after="120" w:line="240" w:lineRule="auto"/>
        <w:ind w:left="1349" w:hanging="357"/>
        <w:contextualSpacing w:val="0"/>
        <w:rPr>
          <w:rFonts w:ascii="Verdana" w:hAnsi="Verdana"/>
          <w:sz w:val="24"/>
          <w:lang w:val="es-ES_tradnl"/>
        </w:rPr>
      </w:pPr>
      <w:r w:rsidRPr="00BF3B47">
        <w:rPr>
          <w:rFonts w:ascii="Verdana" w:hAnsi="Verdana"/>
          <w:sz w:val="24"/>
          <w:lang w:val="es-ES_tradnl"/>
        </w:rPr>
        <w:t xml:space="preserve">Perú: </w:t>
      </w:r>
      <w:r w:rsidR="00372130" w:rsidRPr="00BF3B47">
        <w:rPr>
          <w:rFonts w:ascii="Verdana" w:hAnsi="Verdana"/>
          <w:sz w:val="24"/>
          <w:lang w:val="es-ES_tradnl"/>
        </w:rPr>
        <w:t>Los</w:t>
      </w:r>
      <w:r w:rsidR="00A1329C" w:rsidRPr="00BF3B47">
        <w:rPr>
          <w:rFonts w:ascii="Verdana" w:hAnsi="Verdana"/>
          <w:sz w:val="24"/>
          <w:lang w:val="es-ES_tradnl"/>
        </w:rPr>
        <w:t xml:space="preserve"> </w:t>
      </w:r>
      <w:r w:rsidR="00372130" w:rsidRPr="00BF3B47">
        <w:rPr>
          <w:rFonts w:ascii="Verdana" w:hAnsi="Verdana"/>
          <w:sz w:val="24"/>
          <w:lang w:val="es-ES_tradnl"/>
        </w:rPr>
        <w:t>pilares f</w:t>
      </w:r>
      <w:r w:rsidRPr="00BF3B47">
        <w:rPr>
          <w:rFonts w:ascii="Verdana" w:hAnsi="Verdana"/>
          <w:sz w:val="24"/>
          <w:lang w:val="es-ES_tradnl"/>
        </w:rPr>
        <w:t>u</w:t>
      </w:r>
      <w:r w:rsidR="00372130" w:rsidRPr="00BF3B47">
        <w:rPr>
          <w:rFonts w:ascii="Verdana" w:hAnsi="Verdana"/>
          <w:sz w:val="24"/>
          <w:lang w:val="es-ES_tradnl"/>
        </w:rPr>
        <w:t>ndamentales de trabajo del</w:t>
      </w:r>
      <w:r w:rsidR="00A1329C" w:rsidRPr="00BF3B47">
        <w:rPr>
          <w:rFonts w:ascii="Verdana" w:hAnsi="Verdana"/>
          <w:sz w:val="24"/>
          <w:lang w:val="es-ES_tradnl"/>
        </w:rPr>
        <w:t xml:space="preserve"> Gobierno</w:t>
      </w:r>
      <w:r w:rsidR="00372130" w:rsidRPr="00BF3B47">
        <w:rPr>
          <w:rFonts w:ascii="Verdana" w:hAnsi="Verdana"/>
          <w:sz w:val="24"/>
          <w:lang w:val="es-ES_tradnl"/>
        </w:rPr>
        <w:t>, especialmente</w:t>
      </w:r>
      <w:r w:rsidR="00A1329C" w:rsidRPr="00BF3B47">
        <w:rPr>
          <w:rFonts w:ascii="Verdana" w:hAnsi="Verdana"/>
          <w:sz w:val="24"/>
          <w:lang w:val="es-ES_tradnl"/>
        </w:rPr>
        <w:t xml:space="preserve"> el pilar sobre desarrollo sostenible y medio ambiente </w:t>
      </w:r>
      <w:r w:rsidR="00372130" w:rsidRPr="00BF3B47">
        <w:rPr>
          <w:rFonts w:ascii="Verdana" w:hAnsi="Verdana"/>
          <w:sz w:val="24"/>
          <w:lang w:val="es-ES_tradnl"/>
        </w:rPr>
        <w:t>y sus</w:t>
      </w:r>
      <w:r w:rsidR="00A1329C" w:rsidRPr="00BF3B47">
        <w:rPr>
          <w:rFonts w:ascii="Verdana" w:hAnsi="Verdana"/>
          <w:sz w:val="24"/>
          <w:lang w:val="es-ES_tradnl"/>
        </w:rPr>
        <w:t xml:space="preserve"> ejes estratégicos.</w:t>
      </w:r>
    </w:p>
    <w:p w:rsidR="00E20B03" w:rsidRPr="00BF3B47" w:rsidRDefault="00E20B03" w:rsidP="00BB7617">
      <w:pPr>
        <w:pStyle w:val="Prrafodelista"/>
        <w:numPr>
          <w:ilvl w:val="0"/>
          <w:numId w:val="15"/>
        </w:numPr>
        <w:spacing w:after="120" w:line="240" w:lineRule="auto"/>
        <w:ind w:left="1349" w:hanging="357"/>
        <w:contextualSpacing w:val="0"/>
        <w:rPr>
          <w:rFonts w:ascii="Verdana" w:hAnsi="Verdana"/>
          <w:sz w:val="24"/>
          <w:lang w:val="es-ES_tradnl"/>
        </w:rPr>
      </w:pPr>
      <w:r w:rsidRPr="00BF3B47">
        <w:rPr>
          <w:rFonts w:ascii="Verdana" w:hAnsi="Verdana"/>
          <w:sz w:val="24"/>
          <w:lang w:val="es-ES_tradnl"/>
        </w:rPr>
        <w:t>¿Qué aspectos prácticos y limitaciones están relacionadas con cada uno? ¿Cuáles son las carencias y necesidades prioritarias de capacidades sobre este tema en su país?</w:t>
      </w:r>
    </w:p>
    <w:p w:rsidR="00677DA1" w:rsidRPr="00BF3B47" w:rsidRDefault="00F64CDD" w:rsidP="00BB7617">
      <w:pPr>
        <w:pStyle w:val="Prrafodelista"/>
        <w:numPr>
          <w:ilvl w:val="0"/>
          <w:numId w:val="5"/>
        </w:numPr>
        <w:spacing w:after="120" w:line="240" w:lineRule="auto"/>
        <w:contextualSpacing w:val="0"/>
        <w:rPr>
          <w:rFonts w:ascii="Verdana" w:hAnsi="Verdana"/>
          <w:sz w:val="24"/>
          <w:lang w:val="es-ES_tradnl"/>
        </w:rPr>
      </w:pPr>
      <w:r w:rsidRPr="00BF3B47">
        <w:rPr>
          <w:rFonts w:ascii="Verdana" w:hAnsi="Verdana"/>
          <w:sz w:val="24"/>
          <w:lang w:val="es-ES_tradnl"/>
        </w:rPr>
        <w:t xml:space="preserve">El </w:t>
      </w:r>
      <w:r w:rsidR="00677DA1" w:rsidRPr="00BF3B47">
        <w:rPr>
          <w:rFonts w:ascii="Verdana" w:hAnsi="Verdana"/>
          <w:sz w:val="24"/>
          <w:lang w:val="es-ES_tradnl"/>
        </w:rPr>
        <w:t xml:space="preserve">CPS </w:t>
      </w:r>
      <w:r w:rsidRPr="00BF3B47">
        <w:rPr>
          <w:rFonts w:ascii="Verdana" w:hAnsi="Verdana"/>
          <w:sz w:val="24"/>
          <w:lang w:val="es-ES_tradnl"/>
        </w:rPr>
        <w:t>y la economía verde</w:t>
      </w:r>
      <w:r w:rsidR="00677DA1" w:rsidRPr="00BF3B47">
        <w:rPr>
          <w:rFonts w:ascii="Verdana" w:hAnsi="Verdana"/>
          <w:sz w:val="24"/>
          <w:lang w:val="es-ES_tradnl"/>
        </w:rPr>
        <w:t xml:space="preserve"> </w:t>
      </w:r>
      <w:r w:rsidR="0010371B" w:rsidRPr="00BF3B47">
        <w:rPr>
          <w:rFonts w:ascii="Verdana" w:hAnsi="Verdana"/>
          <w:sz w:val="24"/>
          <w:lang w:val="es-ES_tradnl"/>
        </w:rPr>
        <w:t>están</w:t>
      </w:r>
      <w:r w:rsidR="009D2A50" w:rsidRPr="00BF3B47">
        <w:rPr>
          <w:rFonts w:ascii="Verdana" w:hAnsi="Verdana"/>
          <w:sz w:val="24"/>
          <w:lang w:val="es-ES_tradnl"/>
        </w:rPr>
        <w:t xml:space="preserve"> estrechamente relacionadas, según algunos sólo difieren </w:t>
      </w:r>
      <w:r w:rsidR="009D2A50" w:rsidRPr="00BF3B47">
        <w:rPr>
          <w:rFonts w:ascii="Verdana" w:hAnsi="Verdana" w:cs="Book Antiqua"/>
          <w:sz w:val="24"/>
          <w:lang w:val="es-ES_tradnl"/>
        </w:rPr>
        <w:t>la escala de análisis;</w:t>
      </w:r>
      <w:r w:rsidR="0010371B" w:rsidRPr="00BF3B47">
        <w:rPr>
          <w:rFonts w:ascii="Verdana" w:hAnsi="Verdana" w:cs="Book Antiqua"/>
          <w:sz w:val="24"/>
          <w:lang w:val="es-ES_tradnl"/>
        </w:rPr>
        <w:t xml:space="preserve"> </w:t>
      </w:r>
      <w:r w:rsidR="0047292F" w:rsidRPr="00BF3B47">
        <w:rPr>
          <w:rFonts w:ascii="Verdana" w:hAnsi="Verdana"/>
          <w:sz w:val="24"/>
          <w:lang w:val="es-ES_tradnl"/>
        </w:rPr>
        <w:t>a micro y macro escala, respectivamente</w:t>
      </w:r>
    </w:p>
    <w:p w:rsidR="00F64CDD" w:rsidRPr="00BF3B47" w:rsidRDefault="00C5780D" w:rsidP="00BB7617">
      <w:pPr>
        <w:pStyle w:val="Prrafodelista"/>
        <w:numPr>
          <w:ilvl w:val="0"/>
          <w:numId w:val="5"/>
        </w:numPr>
        <w:spacing w:after="120" w:line="240" w:lineRule="auto"/>
        <w:contextualSpacing w:val="0"/>
        <w:rPr>
          <w:rFonts w:ascii="Verdana" w:hAnsi="Verdana"/>
          <w:sz w:val="24"/>
          <w:lang w:val="es-ES_tradnl"/>
        </w:rPr>
      </w:pPr>
      <w:r w:rsidRPr="00BF3B47">
        <w:rPr>
          <w:rFonts w:ascii="Verdana" w:hAnsi="Verdana"/>
          <w:sz w:val="24"/>
          <w:lang w:val="es-ES_tradnl"/>
        </w:rPr>
        <w:t xml:space="preserve">Falta de instrumentos y mecanismos  que permitan obtener datos de mediciones; limitados recursos financieros y humanos, equipos, etc.; </w:t>
      </w:r>
      <w:r w:rsidR="009D2A50" w:rsidRPr="00BF3B47">
        <w:rPr>
          <w:rFonts w:ascii="Verdana" w:hAnsi="Verdana"/>
          <w:sz w:val="24"/>
          <w:lang w:val="es-ES_tradnl"/>
        </w:rPr>
        <w:t xml:space="preserve">la necesidad de desarrollar metodologías </w:t>
      </w:r>
      <w:r w:rsidRPr="00BF3B47">
        <w:rPr>
          <w:rFonts w:ascii="Verdana" w:hAnsi="Verdana"/>
          <w:sz w:val="24"/>
          <w:lang w:val="es-ES_tradnl"/>
        </w:rPr>
        <w:t xml:space="preserve"> y mecanismos de monitoreo de indicadores; a</w:t>
      </w:r>
      <w:r w:rsidR="00677DA1" w:rsidRPr="00BF3B47">
        <w:rPr>
          <w:rFonts w:ascii="Verdana" w:hAnsi="Verdana"/>
          <w:sz w:val="24"/>
          <w:lang w:val="es-ES_tradnl"/>
        </w:rPr>
        <w:t xml:space="preserve">sistencia técnica para cumplimientos de </w:t>
      </w:r>
      <w:r w:rsidR="009D2A50" w:rsidRPr="00BF3B47">
        <w:rPr>
          <w:rFonts w:ascii="Verdana" w:hAnsi="Verdana"/>
          <w:sz w:val="24"/>
          <w:lang w:val="es-ES_tradnl"/>
        </w:rPr>
        <w:t>a</w:t>
      </w:r>
      <w:r w:rsidR="00677DA1" w:rsidRPr="00BF3B47">
        <w:rPr>
          <w:rFonts w:ascii="Verdana" w:hAnsi="Verdana"/>
          <w:sz w:val="24"/>
          <w:lang w:val="es-ES_tradnl"/>
        </w:rPr>
        <w:t>cuerdos</w:t>
      </w:r>
      <w:r w:rsidR="009D2A50" w:rsidRPr="00BF3B47">
        <w:rPr>
          <w:rFonts w:ascii="Verdana" w:hAnsi="Verdana"/>
          <w:sz w:val="24"/>
          <w:lang w:val="es-ES_tradnl"/>
        </w:rPr>
        <w:t xml:space="preserve"> internacionales</w:t>
      </w:r>
      <w:r w:rsidRPr="00BF3B47">
        <w:rPr>
          <w:rFonts w:ascii="Verdana" w:hAnsi="Verdana"/>
          <w:sz w:val="24"/>
          <w:lang w:val="es-ES_tradnl"/>
        </w:rPr>
        <w:t xml:space="preserve">;  capacitación a las  </w:t>
      </w:r>
      <w:proofErr w:type="spellStart"/>
      <w:r w:rsidRPr="00BF3B47">
        <w:rPr>
          <w:rFonts w:ascii="Verdana" w:hAnsi="Verdana"/>
          <w:sz w:val="24"/>
          <w:lang w:val="es-ES_tradnl"/>
        </w:rPr>
        <w:t>PyME</w:t>
      </w:r>
      <w:r w:rsidR="0010371B" w:rsidRPr="00BF3B47">
        <w:rPr>
          <w:rFonts w:ascii="Verdana" w:hAnsi="Verdana"/>
          <w:sz w:val="24"/>
          <w:lang w:val="es-ES_tradnl"/>
        </w:rPr>
        <w:t>S</w:t>
      </w:r>
      <w:proofErr w:type="spellEnd"/>
    </w:p>
    <w:p w:rsidR="0075310B" w:rsidRPr="00BF3B47" w:rsidRDefault="0075310B" w:rsidP="00BB7617">
      <w:pPr>
        <w:pStyle w:val="Prrafodelista"/>
        <w:numPr>
          <w:ilvl w:val="0"/>
          <w:numId w:val="5"/>
        </w:numPr>
        <w:spacing w:after="120" w:line="240" w:lineRule="auto"/>
        <w:contextualSpacing w:val="0"/>
        <w:rPr>
          <w:rFonts w:ascii="Verdana" w:hAnsi="Verdana"/>
          <w:sz w:val="24"/>
          <w:lang w:val="es-ES_tradnl"/>
        </w:rPr>
      </w:pPr>
      <w:r w:rsidRPr="00BF3B47">
        <w:rPr>
          <w:rFonts w:ascii="Verdana" w:hAnsi="Verdana"/>
          <w:sz w:val="24"/>
          <w:lang w:val="es-ES_tradnl"/>
        </w:rPr>
        <w:t>Falta de coordinación, a pesar de que existen documentos de política que tratan aspectos de CPS</w:t>
      </w:r>
    </w:p>
    <w:p w:rsidR="009B2F2A" w:rsidRPr="00BF3B47" w:rsidRDefault="00FE66A3" w:rsidP="00BB7617">
      <w:pPr>
        <w:pStyle w:val="Prrafodelista"/>
        <w:numPr>
          <w:ilvl w:val="0"/>
          <w:numId w:val="5"/>
        </w:numPr>
        <w:spacing w:after="120" w:line="240" w:lineRule="auto"/>
        <w:contextualSpacing w:val="0"/>
        <w:rPr>
          <w:rFonts w:ascii="Verdana" w:hAnsi="Verdana"/>
          <w:sz w:val="24"/>
          <w:lang w:val="es-ES_tradnl"/>
        </w:rPr>
      </w:pPr>
      <w:r w:rsidRPr="00BF3B47">
        <w:rPr>
          <w:rFonts w:ascii="Verdana" w:hAnsi="Verdana"/>
          <w:sz w:val="24"/>
          <w:lang w:val="es-ES_tradnl"/>
        </w:rPr>
        <w:t>El manejo de recursos limitados es clave, es necesario evitar duplicidad de esfuerzos.</w:t>
      </w:r>
      <w:r w:rsidR="004E68A0" w:rsidRPr="00BF3B47">
        <w:rPr>
          <w:rFonts w:ascii="Verdana" w:hAnsi="Verdana"/>
          <w:sz w:val="24"/>
          <w:lang w:val="es-ES_tradnl"/>
        </w:rPr>
        <w:t xml:space="preserve"> </w:t>
      </w:r>
    </w:p>
    <w:p w:rsidR="00F64CDD" w:rsidRPr="00BF3B47" w:rsidRDefault="00F64CDD" w:rsidP="00BB7617">
      <w:pPr>
        <w:pStyle w:val="Prrafodelista"/>
        <w:numPr>
          <w:ilvl w:val="0"/>
          <w:numId w:val="5"/>
        </w:numPr>
        <w:spacing w:after="120" w:line="240" w:lineRule="auto"/>
        <w:contextualSpacing w:val="0"/>
        <w:rPr>
          <w:rFonts w:ascii="Verdana" w:hAnsi="Verdana"/>
          <w:sz w:val="24"/>
          <w:lang w:val="es-ES_tradnl"/>
        </w:rPr>
      </w:pPr>
      <w:r w:rsidRPr="00BF3B47">
        <w:rPr>
          <w:rFonts w:ascii="Verdana" w:hAnsi="Verdana"/>
          <w:sz w:val="24"/>
          <w:lang w:val="es-ES_tradnl"/>
        </w:rPr>
        <w:t>Se necesita evitar contradicciones entre iniciativas nacionales e internacionales.</w:t>
      </w:r>
    </w:p>
    <w:p w:rsidR="00A1329C" w:rsidRPr="00BF3B47" w:rsidRDefault="00A1329C" w:rsidP="00BB7617">
      <w:pPr>
        <w:pStyle w:val="Prrafodelista"/>
        <w:numPr>
          <w:ilvl w:val="0"/>
          <w:numId w:val="5"/>
        </w:numPr>
        <w:spacing w:after="120" w:line="240" w:lineRule="auto"/>
        <w:contextualSpacing w:val="0"/>
        <w:rPr>
          <w:rFonts w:ascii="Verdana" w:hAnsi="Verdana"/>
          <w:sz w:val="24"/>
          <w:lang w:val="es-ES_tradnl"/>
        </w:rPr>
      </w:pPr>
      <w:r w:rsidRPr="00BF3B47">
        <w:rPr>
          <w:rFonts w:ascii="Verdana" w:hAnsi="Verdana"/>
          <w:sz w:val="24"/>
          <w:lang w:val="es-ES_tradnl"/>
        </w:rPr>
        <w:t>Periodicidad de la información; la información no es compartida y falta visión multisectorial; inadecuado financiamiento.</w:t>
      </w:r>
    </w:p>
    <w:p w:rsidR="00E20B03" w:rsidRPr="00BF3B47" w:rsidRDefault="00E20B03" w:rsidP="00BB7617">
      <w:pPr>
        <w:pStyle w:val="Prrafodelista"/>
        <w:numPr>
          <w:ilvl w:val="0"/>
          <w:numId w:val="15"/>
        </w:numPr>
        <w:spacing w:after="120" w:line="240" w:lineRule="auto"/>
        <w:contextualSpacing w:val="0"/>
        <w:rPr>
          <w:rFonts w:ascii="Verdana" w:hAnsi="Verdana"/>
          <w:sz w:val="24"/>
          <w:lang w:val="es-ES_tradnl"/>
        </w:rPr>
      </w:pPr>
      <w:r w:rsidRPr="00BF3B47">
        <w:rPr>
          <w:rFonts w:ascii="Verdana" w:hAnsi="Verdana"/>
          <w:sz w:val="24"/>
          <w:lang w:val="es-ES_tradnl"/>
        </w:rPr>
        <w:t>¿Con qué experiencia podría el país contribuir a la labor futura sobre este tema a través de ILAC?</w:t>
      </w:r>
    </w:p>
    <w:p w:rsidR="00C5780D" w:rsidRPr="00BF3B47" w:rsidRDefault="00C5780D" w:rsidP="00BB7617">
      <w:pPr>
        <w:pStyle w:val="Prrafodelista"/>
        <w:numPr>
          <w:ilvl w:val="0"/>
          <w:numId w:val="8"/>
        </w:numPr>
        <w:spacing w:after="120" w:line="240" w:lineRule="auto"/>
        <w:contextualSpacing w:val="0"/>
        <w:rPr>
          <w:rFonts w:ascii="Verdana" w:hAnsi="Verdana"/>
          <w:sz w:val="24"/>
          <w:lang w:val="es-ES_tradnl"/>
        </w:rPr>
      </w:pPr>
      <w:r w:rsidRPr="00BF3B47">
        <w:rPr>
          <w:rFonts w:ascii="Verdana" w:hAnsi="Verdana"/>
          <w:sz w:val="24"/>
          <w:lang w:val="es-ES_tradnl"/>
        </w:rPr>
        <w:t xml:space="preserve">Diseño de políticas sobre CPS; organización del proceso de Premiación de Producción más Limpias; </w:t>
      </w:r>
      <w:r w:rsidRPr="00BF3B47">
        <w:rPr>
          <w:rFonts w:ascii="Verdana" w:hAnsi="Verdana"/>
          <w:bCs/>
          <w:sz w:val="24"/>
          <w:lang w:val="es-ES_tradnl"/>
        </w:rPr>
        <w:t xml:space="preserve">Formación de Redes de Producción </w:t>
      </w:r>
      <w:r w:rsidR="009D24F3" w:rsidRPr="00BF3B47">
        <w:rPr>
          <w:rFonts w:ascii="Verdana" w:hAnsi="Verdana"/>
          <w:bCs/>
          <w:sz w:val="24"/>
          <w:lang w:val="es-ES_tradnl"/>
        </w:rPr>
        <w:t>Más</w:t>
      </w:r>
      <w:r w:rsidRPr="00BF3B47">
        <w:rPr>
          <w:rFonts w:ascii="Verdana" w:hAnsi="Verdana"/>
          <w:bCs/>
          <w:sz w:val="24"/>
          <w:lang w:val="es-ES_tradnl"/>
        </w:rPr>
        <w:t xml:space="preserve"> Limpia y uso Eficiente de los Recursos</w:t>
      </w:r>
    </w:p>
    <w:p w:rsidR="009C109E" w:rsidRPr="00BF3B47" w:rsidRDefault="00FE66A3" w:rsidP="00BB7617">
      <w:pPr>
        <w:pStyle w:val="Prrafodelista"/>
        <w:numPr>
          <w:ilvl w:val="0"/>
          <w:numId w:val="8"/>
        </w:numPr>
        <w:spacing w:after="120" w:line="240" w:lineRule="auto"/>
        <w:contextualSpacing w:val="0"/>
        <w:rPr>
          <w:rFonts w:ascii="Verdana" w:hAnsi="Verdana"/>
          <w:sz w:val="24"/>
          <w:lang w:val="es-ES_tradnl"/>
        </w:rPr>
      </w:pPr>
      <w:r w:rsidRPr="00BF3B47">
        <w:rPr>
          <w:rFonts w:ascii="Verdana" w:hAnsi="Verdana"/>
          <w:sz w:val="24"/>
          <w:lang w:val="es-ES_tradnl"/>
        </w:rPr>
        <w:lastRenderedPageBreak/>
        <w:t>Uso de imágenes de satélite para monitorear indicadores.</w:t>
      </w:r>
    </w:p>
    <w:p w:rsidR="009C109E" w:rsidRPr="00BF3B47" w:rsidRDefault="00A1329C" w:rsidP="00BB7617">
      <w:pPr>
        <w:pStyle w:val="Prrafodelista"/>
        <w:numPr>
          <w:ilvl w:val="0"/>
          <w:numId w:val="8"/>
        </w:numPr>
        <w:spacing w:after="120" w:line="240" w:lineRule="auto"/>
        <w:ind w:left="1349" w:hanging="357"/>
        <w:contextualSpacing w:val="0"/>
        <w:rPr>
          <w:rFonts w:ascii="Verdana" w:hAnsi="Verdana"/>
          <w:sz w:val="24"/>
          <w:lang w:val="es-ES_tradnl"/>
        </w:rPr>
      </w:pPr>
      <w:r w:rsidRPr="00BF3B47">
        <w:rPr>
          <w:rFonts w:ascii="Verdana" w:hAnsi="Verdana"/>
          <w:sz w:val="24"/>
          <w:lang w:val="es-ES_tradnl"/>
        </w:rPr>
        <w:t>Sistema Nacional de Información Ambiental como instrumento de gestión ambiental que funciona de manera descentralizada; registro de emisiones de transferencia de contaminantes (RETC); adopción de indicadores de la OCDE; indicadores para los sectores agrícola y forestal</w:t>
      </w:r>
    </w:p>
    <w:p w:rsidR="00E20B03" w:rsidRPr="00BF3B47" w:rsidRDefault="00E20B03" w:rsidP="00BB7617">
      <w:pPr>
        <w:pStyle w:val="Prrafodelista"/>
        <w:numPr>
          <w:ilvl w:val="0"/>
          <w:numId w:val="15"/>
        </w:numPr>
        <w:spacing w:after="120" w:line="240" w:lineRule="auto"/>
        <w:ind w:left="1349" w:hanging="357"/>
        <w:contextualSpacing w:val="0"/>
        <w:rPr>
          <w:rFonts w:ascii="Verdana" w:hAnsi="Verdana"/>
          <w:sz w:val="24"/>
          <w:lang w:val="es-ES_tradnl"/>
        </w:rPr>
      </w:pPr>
      <w:r w:rsidRPr="00BF3B47">
        <w:rPr>
          <w:rFonts w:ascii="Verdana" w:hAnsi="Verdana"/>
          <w:sz w:val="24"/>
          <w:lang w:val="es-ES_tradnl"/>
        </w:rPr>
        <w:t>Recomendación sobre indicadores prioritarios regionales que puedan reflejarse en la ILAC</w:t>
      </w:r>
    </w:p>
    <w:p w:rsidR="00F64CDD" w:rsidRPr="00BF3B47" w:rsidRDefault="009D24F3" w:rsidP="00BB7617">
      <w:pPr>
        <w:pStyle w:val="Prrafodelista"/>
        <w:numPr>
          <w:ilvl w:val="0"/>
          <w:numId w:val="6"/>
        </w:numPr>
        <w:spacing w:after="120" w:line="240" w:lineRule="auto"/>
        <w:contextualSpacing w:val="0"/>
        <w:rPr>
          <w:rFonts w:ascii="Verdana" w:hAnsi="Verdana"/>
          <w:sz w:val="24"/>
          <w:lang w:val="es-ES_tradnl"/>
        </w:rPr>
      </w:pPr>
      <w:r w:rsidRPr="00BF3B47">
        <w:rPr>
          <w:rFonts w:ascii="Verdana" w:hAnsi="Verdana"/>
          <w:bCs/>
          <w:sz w:val="24"/>
          <w:lang w:val="es-ES_tradnl"/>
        </w:rPr>
        <w:t xml:space="preserve">Cada Indicador debería </w:t>
      </w:r>
      <w:r w:rsidRPr="00BF3B47">
        <w:rPr>
          <w:rFonts w:ascii="Verdana" w:hAnsi="Verdana"/>
          <w:sz w:val="24"/>
          <w:lang w:val="es-ES_tradnl"/>
        </w:rPr>
        <w:t>estar definido en la Política Nacional de Consumo y Producción Sostenible</w:t>
      </w:r>
    </w:p>
    <w:p w:rsidR="00B51076" w:rsidRPr="00BF3B47" w:rsidRDefault="00A21CAB" w:rsidP="00BB7617">
      <w:pPr>
        <w:pStyle w:val="Prrafodelista"/>
        <w:numPr>
          <w:ilvl w:val="0"/>
          <w:numId w:val="6"/>
        </w:numPr>
        <w:spacing w:after="120" w:line="240" w:lineRule="auto"/>
        <w:contextualSpacing w:val="0"/>
        <w:rPr>
          <w:rFonts w:ascii="Verdana" w:hAnsi="Verdana"/>
          <w:sz w:val="24"/>
          <w:lang w:val="es-ES_tradnl"/>
        </w:rPr>
      </w:pPr>
      <w:r w:rsidRPr="00BF3B47">
        <w:rPr>
          <w:rFonts w:ascii="Verdana" w:hAnsi="Verdana"/>
          <w:sz w:val="24"/>
          <w:lang w:val="es-ES_tradnl"/>
        </w:rPr>
        <w:t>Indicadores de la OCDE y los vinculados a RETC</w:t>
      </w:r>
    </w:p>
    <w:p w:rsidR="00B51076" w:rsidRPr="00BF3B47" w:rsidRDefault="00B51076" w:rsidP="00BB7617">
      <w:pPr>
        <w:pStyle w:val="Prrafodelista"/>
        <w:numPr>
          <w:ilvl w:val="0"/>
          <w:numId w:val="6"/>
        </w:numPr>
        <w:spacing w:after="120" w:line="240" w:lineRule="auto"/>
        <w:contextualSpacing w:val="0"/>
        <w:rPr>
          <w:rFonts w:ascii="Verdana" w:hAnsi="Verdana"/>
          <w:sz w:val="24"/>
          <w:lang w:val="es-ES_tradnl"/>
        </w:rPr>
      </w:pPr>
      <w:r w:rsidRPr="00BF3B47">
        <w:rPr>
          <w:rFonts w:ascii="Verdana" w:hAnsi="Verdana"/>
          <w:sz w:val="24"/>
          <w:lang w:val="es-ES_tradnl"/>
        </w:rPr>
        <w:t xml:space="preserve">Un número limitado de indicadores que abarcan diferentes tipos de vínculos ambientales y </w:t>
      </w:r>
      <w:r w:rsidR="0010371B" w:rsidRPr="00BF3B47">
        <w:rPr>
          <w:rFonts w:ascii="Verdana" w:hAnsi="Verdana"/>
          <w:sz w:val="24"/>
          <w:lang w:val="es-ES_tradnl"/>
        </w:rPr>
        <w:t>económicos</w:t>
      </w:r>
      <w:r w:rsidRPr="00BF3B47">
        <w:rPr>
          <w:rFonts w:ascii="Verdana" w:hAnsi="Verdana"/>
          <w:sz w:val="24"/>
          <w:lang w:val="es-ES_tradnl"/>
        </w:rPr>
        <w:t xml:space="preserve"> (reservas, flujos, eficiencia, la huella ecológica), en línea con las prioridades de </w:t>
      </w:r>
      <w:r w:rsidR="00937554" w:rsidRPr="00BF3B47">
        <w:rPr>
          <w:rFonts w:ascii="Verdana" w:hAnsi="Verdana"/>
          <w:sz w:val="24"/>
          <w:lang w:val="es-ES_tradnl"/>
        </w:rPr>
        <w:t>las políticas regionales y apropiadas</w:t>
      </w:r>
      <w:r w:rsidRPr="00BF3B47">
        <w:rPr>
          <w:rFonts w:ascii="Verdana" w:hAnsi="Verdana"/>
          <w:sz w:val="24"/>
          <w:lang w:val="es-ES_tradnl"/>
        </w:rPr>
        <w:t xml:space="preserve"> para diferentes grupos de países.</w:t>
      </w:r>
    </w:p>
    <w:p w:rsidR="00196D6C" w:rsidRPr="00BF3B47" w:rsidRDefault="00E20B03" w:rsidP="00BB7617">
      <w:pPr>
        <w:pStyle w:val="Prrafodelista"/>
        <w:numPr>
          <w:ilvl w:val="0"/>
          <w:numId w:val="15"/>
        </w:numPr>
        <w:spacing w:after="120" w:line="240" w:lineRule="auto"/>
        <w:contextualSpacing w:val="0"/>
        <w:jc w:val="both"/>
        <w:rPr>
          <w:rFonts w:ascii="Verdana" w:hAnsi="Verdana"/>
          <w:sz w:val="24"/>
          <w:lang w:val="es-ES_tradnl"/>
        </w:rPr>
      </w:pPr>
      <w:r w:rsidRPr="00BF3B47">
        <w:rPr>
          <w:rFonts w:ascii="Verdana" w:hAnsi="Verdana"/>
          <w:sz w:val="24"/>
          <w:lang w:val="es-ES_tradnl"/>
        </w:rPr>
        <w:t>Recomendaciones sobre las actividades futuras de la ILAC</w:t>
      </w:r>
    </w:p>
    <w:p w:rsidR="00A21CAB" w:rsidRPr="00BF3B47" w:rsidRDefault="00A21CAB" w:rsidP="00BB7617">
      <w:pPr>
        <w:pStyle w:val="Prrafodelista"/>
        <w:numPr>
          <w:ilvl w:val="0"/>
          <w:numId w:val="7"/>
        </w:numPr>
        <w:spacing w:after="120" w:line="240" w:lineRule="auto"/>
        <w:contextualSpacing w:val="0"/>
        <w:rPr>
          <w:rFonts w:ascii="Verdana" w:hAnsi="Verdana"/>
          <w:sz w:val="24"/>
          <w:lang w:val="es-ES_tradnl"/>
        </w:rPr>
      </w:pPr>
      <w:r w:rsidRPr="00BF3B47">
        <w:rPr>
          <w:rFonts w:ascii="Verdana" w:hAnsi="Verdana"/>
          <w:sz w:val="24"/>
          <w:lang w:val="es-ES_tradnl"/>
        </w:rPr>
        <w:t xml:space="preserve">Implementación de un Grupo de trabajo que revise los indicadores expuestos  y que defina una estrategia de reporte de los mismos.  </w:t>
      </w:r>
    </w:p>
    <w:p w:rsidR="0073537D" w:rsidRPr="00BF3B47" w:rsidRDefault="0073537D" w:rsidP="00BB7617">
      <w:pPr>
        <w:pStyle w:val="Prrafodelista"/>
        <w:numPr>
          <w:ilvl w:val="0"/>
          <w:numId w:val="7"/>
        </w:numPr>
        <w:spacing w:after="120" w:line="240" w:lineRule="auto"/>
        <w:contextualSpacing w:val="0"/>
        <w:rPr>
          <w:rFonts w:ascii="Verdana" w:hAnsi="Verdana"/>
          <w:sz w:val="24"/>
          <w:lang w:val="es-ES_tradnl"/>
        </w:rPr>
      </w:pPr>
      <w:r w:rsidRPr="00BF3B47">
        <w:rPr>
          <w:rFonts w:ascii="Verdana" w:hAnsi="Verdana"/>
          <w:sz w:val="24"/>
          <w:lang w:val="es-ES_tradnl"/>
        </w:rPr>
        <w:t>Invitación a ONUDI a participar como agencia asesora al GTIA.</w:t>
      </w:r>
    </w:p>
    <w:p w:rsidR="00A21CAB" w:rsidRPr="00BF3B47" w:rsidRDefault="00A21CAB" w:rsidP="00C453E2">
      <w:pPr>
        <w:spacing w:after="120" w:line="240" w:lineRule="auto"/>
        <w:rPr>
          <w:rFonts w:ascii="Verdana" w:hAnsi="Verdana"/>
          <w:sz w:val="24"/>
          <w:lang w:val="es-ES_tradnl"/>
        </w:rPr>
      </w:pPr>
    </w:p>
    <w:p w:rsidR="00CA766B" w:rsidRPr="00BF3B47" w:rsidRDefault="009B2F2A" w:rsidP="00C453E2">
      <w:pPr>
        <w:spacing w:after="120" w:line="240" w:lineRule="auto"/>
        <w:jc w:val="both"/>
        <w:rPr>
          <w:rFonts w:ascii="Verdana" w:hAnsi="Verdana"/>
          <w:sz w:val="24"/>
          <w:u w:val="single"/>
          <w:lang w:val="es-ES_tradnl"/>
        </w:rPr>
      </w:pPr>
      <w:r w:rsidRPr="00BF3B47">
        <w:rPr>
          <w:rFonts w:ascii="Verdana" w:hAnsi="Verdana"/>
          <w:sz w:val="24"/>
          <w:u w:val="single"/>
          <w:lang w:val="es-ES_tradnl"/>
        </w:rPr>
        <w:t>Discusión</w:t>
      </w:r>
      <w:r w:rsidR="00CA766B" w:rsidRPr="00BF3B47">
        <w:rPr>
          <w:rFonts w:ascii="Verdana" w:hAnsi="Verdana"/>
          <w:sz w:val="24"/>
          <w:u w:val="single"/>
          <w:lang w:val="es-ES_tradnl"/>
        </w:rPr>
        <w:t>:</w:t>
      </w:r>
    </w:p>
    <w:p w:rsidR="009B2F2A" w:rsidRPr="00BF3B47" w:rsidRDefault="00694586" w:rsidP="00BB7617">
      <w:pPr>
        <w:pStyle w:val="Prrafodelista"/>
        <w:numPr>
          <w:ilvl w:val="0"/>
          <w:numId w:val="14"/>
        </w:numPr>
        <w:spacing w:after="120" w:line="240" w:lineRule="auto"/>
        <w:contextualSpacing w:val="0"/>
        <w:jc w:val="both"/>
        <w:rPr>
          <w:rFonts w:ascii="Verdana" w:hAnsi="Verdana"/>
          <w:sz w:val="24"/>
          <w:lang w:val="es-ES_tradnl"/>
        </w:rPr>
      </w:pPr>
      <w:r w:rsidRPr="00BF3B47">
        <w:rPr>
          <w:rFonts w:ascii="Verdana" w:hAnsi="Verdana"/>
          <w:sz w:val="24"/>
          <w:lang w:val="es-ES_tradnl"/>
        </w:rPr>
        <w:t>Dado que los indicadores de CPS y la economía verde miden las relaciones entre el medio ambiente y la economía, s</w:t>
      </w:r>
      <w:r w:rsidR="009B2F2A" w:rsidRPr="00BF3B47">
        <w:rPr>
          <w:rFonts w:ascii="Verdana" w:hAnsi="Verdana"/>
          <w:sz w:val="24"/>
          <w:lang w:val="es-ES_tradnl"/>
        </w:rPr>
        <w:t xml:space="preserve">e debatió sobre la </w:t>
      </w:r>
      <w:r w:rsidR="004C1F5C" w:rsidRPr="00BF3B47">
        <w:rPr>
          <w:rFonts w:ascii="Verdana" w:hAnsi="Verdana"/>
          <w:sz w:val="24"/>
          <w:lang w:val="es-ES_tradnl"/>
        </w:rPr>
        <w:t xml:space="preserve">relación medio ambiente – economía del desarrollo y las necesidades de comunicación y entendimiento entre profesionales e instituciones de ambos sectores para la formulación de políticas. La consideración de diferentes </w:t>
      </w:r>
      <w:r w:rsidR="00EE630B" w:rsidRPr="00BF3B47">
        <w:rPr>
          <w:rFonts w:ascii="Verdana" w:hAnsi="Verdana"/>
          <w:sz w:val="24"/>
          <w:lang w:val="es-ES_tradnl"/>
        </w:rPr>
        <w:t xml:space="preserve">niveles de desarrollo en la región y los </w:t>
      </w:r>
      <w:r w:rsidR="004C1F5C" w:rsidRPr="00BF3B47">
        <w:rPr>
          <w:rFonts w:ascii="Verdana" w:hAnsi="Verdana"/>
          <w:sz w:val="24"/>
          <w:lang w:val="es-ES_tradnl"/>
        </w:rPr>
        <w:t>mecanismos financieros (por ejemplo, incentivos) es importante para seleccionar indicadores adecuados.</w:t>
      </w:r>
    </w:p>
    <w:p w:rsidR="004C1F5C" w:rsidRPr="00BF3B47" w:rsidRDefault="004C1F5C" w:rsidP="00BB7617">
      <w:pPr>
        <w:pStyle w:val="Prrafodelista"/>
        <w:numPr>
          <w:ilvl w:val="0"/>
          <w:numId w:val="14"/>
        </w:numPr>
        <w:spacing w:after="120" w:line="240" w:lineRule="auto"/>
        <w:contextualSpacing w:val="0"/>
        <w:jc w:val="both"/>
        <w:rPr>
          <w:rFonts w:ascii="Verdana" w:hAnsi="Verdana"/>
          <w:sz w:val="24"/>
          <w:lang w:val="es-ES_tradnl"/>
        </w:rPr>
      </w:pPr>
      <w:r w:rsidRPr="00BF3B47">
        <w:rPr>
          <w:rFonts w:ascii="Verdana" w:hAnsi="Verdana"/>
          <w:sz w:val="24"/>
          <w:lang w:val="es-ES_tradnl"/>
        </w:rPr>
        <w:t xml:space="preserve">En cuanto a datos y estadísticas, se mencionó la importancia de contar con clasificaciones y metadatos y se nombraron algunas herramientas de análisis como el SEEA, las cuentas patrimoniales y los indicadores de desacoplamiento. Se sugirió identificar la información disponible a nivel nacional para verificar la factibilidad de cálculo de los indicadores discutidos. En general, se recomendó limitar el número de indicadores para facilitar </w:t>
      </w:r>
      <w:r w:rsidR="000C146A" w:rsidRPr="00BF3B47">
        <w:rPr>
          <w:rFonts w:ascii="Verdana" w:hAnsi="Verdana"/>
          <w:sz w:val="24"/>
          <w:lang w:val="es-ES_tradnl"/>
        </w:rPr>
        <w:t>su</w:t>
      </w:r>
      <w:r w:rsidRPr="00BF3B47">
        <w:rPr>
          <w:rFonts w:ascii="Verdana" w:hAnsi="Verdana"/>
          <w:sz w:val="24"/>
          <w:lang w:val="es-ES_tradnl"/>
        </w:rPr>
        <w:t xml:space="preserve"> interpretación en el contexto nacional</w:t>
      </w:r>
      <w:r w:rsidR="002809AC" w:rsidRPr="00BF3B47">
        <w:rPr>
          <w:rFonts w:ascii="Verdana" w:hAnsi="Verdana"/>
          <w:sz w:val="24"/>
          <w:lang w:val="es-ES_tradnl"/>
        </w:rPr>
        <w:t>, en vista de los desafíos para el cálculo de algunos de los indicadores ILAC ya existentes</w:t>
      </w:r>
      <w:r w:rsidRPr="00BF3B47">
        <w:rPr>
          <w:rFonts w:ascii="Verdana" w:hAnsi="Verdana"/>
          <w:sz w:val="24"/>
          <w:lang w:val="es-ES_tradnl"/>
        </w:rPr>
        <w:t xml:space="preserve">. </w:t>
      </w:r>
    </w:p>
    <w:p w:rsidR="003D0A02" w:rsidRPr="00BF3B47" w:rsidRDefault="000C146A" w:rsidP="00BB7617">
      <w:pPr>
        <w:pStyle w:val="Prrafodelista"/>
        <w:numPr>
          <w:ilvl w:val="0"/>
          <w:numId w:val="14"/>
        </w:numPr>
        <w:spacing w:after="120"/>
        <w:contextualSpacing w:val="0"/>
        <w:rPr>
          <w:rFonts w:ascii="Verdana" w:hAnsi="Verdana"/>
          <w:sz w:val="24"/>
          <w:szCs w:val="24"/>
          <w:lang w:val="es-ES_tradnl"/>
        </w:rPr>
      </w:pPr>
      <w:r w:rsidRPr="00BF3B47">
        <w:rPr>
          <w:rFonts w:ascii="Verdana" w:hAnsi="Verdana"/>
          <w:sz w:val="24"/>
          <w:lang w:val="es-ES_tradnl"/>
        </w:rPr>
        <w:t xml:space="preserve">Nicaragua, Guatemala y México compartieron algunas experiencias sobre CPS. Nicaragua está iniciando un proceso de análisis sobre SCP para informar las políticas; el país quiere bienestar a través de productividad. </w:t>
      </w:r>
      <w:r w:rsidRPr="00BF3B47">
        <w:rPr>
          <w:rFonts w:ascii="Verdana" w:hAnsi="Verdana"/>
          <w:sz w:val="24"/>
          <w:szCs w:val="24"/>
          <w:lang w:val="es-ES_tradnl"/>
        </w:rPr>
        <w:t xml:space="preserve">En Guatemala </w:t>
      </w:r>
      <w:r w:rsidRPr="00BF3B47">
        <w:rPr>
          <w:rFonts w:ascii="Verdana" w:hAnsi="Verdana"/>
          <w:sz w:val="24"/>
          <w:szCs w:val="24"/>
          <w:lang w:val="es-ES_tradnl"/>
        </w:rPr>
        <w:lastRenderedPageBreak/>
        <w:t>se estableció un Pacto por el Desarrollo Económico que derivó en información sobre producción y competitividad. El mismo fue una buena estrategia para que la información ambiental sea tomada en cuenta en el diseño de políticas. Además, Guatemala continuará el desarrollo de cuentas ambientales pronto. En México, la adopción del índice de competitividad</w:t>
      </w:r>
      <w:r w:rsidR="003D0A02" w:rsidRPr="00BF3B47">
        <w:rPr>
          <w:rFonts w:ascii="Verdana" w:hAnsi="Verdana"/>
          <w:sz w:val="24"/>
          <w:szCs w:val="24"/>
          <w:lang w:val="es-ES_tradnl"/>
        </w:rPr>
        <w:t>, basado en un componente social y otro ambiental,</w:t>
      </w:r>
      <w:r w:rsidRPr="00BF3B47">
        <w:rPr>
          <w:rFonts w:ascii="Verdana" w:hAnsi="Verdana"/>
          <w:sz w:val="24"/>
          <w:szCs w:val="24"/>
          <w:lang w:val="es-ES_tradnl"/>
        </w:rPr>
        <w:t xml:space="preserve"> fue un tema de debate ya que era calculado por una institución ajena al Gobierno</w:t>
      </w:r>
      <w:r w:rsidR="003D0A02" w:rsidRPr="00BF3B47">
        <w:rPr>
          <w:rFonts w:ascii="Verdana" w:hAnsi="Verdana"/>
          <w:sz w:val="24"/>
          <w:szCs w:val="24"/>
          <w:lang w:val="es-ES_tradnl"/>
        </w:rPr>
        <w:t>, pero por otro lado era una oportunidad de visibilidad para los temas ambientales.</w:t>
      </w:r>
    </w:p>
    <w:p w:rsidR="003D0A02" w:rsidRPr="00BF3B47" w:rsidRDefault="003D0A02" w:rsidP="00BB7617">
      <w:pPr>
        <w:pStyle w:val="Prrafodelista"/>
        <w:numPr>
          <w:ilvl w:val="0"/>
          <w:numId w:val="14"/>
        </w:numPr>
        <w:spacing w:after="120"/>
        <w:contextualSpacing w:val="0"/>
        <w:rPr>
          <w:rFonts w:ascii="Verdana" w:hAnsi="Verdana"/>
          <w:sz w:val="24"/>
          <w:szCs w:val="24"/>
          <w:lang w:val="es-ES_tradnl"/>
        </w:rPr>
      </w:pPr>
      <w:r w:rsidRPr="00BF3B47">
        <w:rPr>
          <w:rFonts w:ascii="Verdana" w:hAnsi="Verdana"/>
          <w:sz w:val="24"/>
          <w:szCs w:val="24"/>
          <w:lang w:val="es-ES_tradnl"/>
        </w:rPr>
        <w:t xml:space="preserve">Varios participantes hicieron notar la necesidad de vincular más y mejor la información ambiental a las políticas de desarrollo, mencionando varios mecanismos: acuerdos multilaterales sobre medio ambiente y convenciones internacionales; procesos de reporte a nivel nacional y global; fondos de financiamiento (ej. </w:t>
      </w:r>
      <w:r w:rsidR="002809AC" w:rsidRPr="00BF3B47">
        <w:rPr>
          <w:rFonts w:ascii="Verdana" w:hAnsi="Verdana"/>
          <w:sz w:val="24"/>
          <w:szCs w:val="24"/>
          <w:lang w:val="es-ES_tradnl"/>
        </w:rPr>
        <w:t>FMAM</w:t>
      </w:r>
      <w:r w:rsidRPr="00BF3B47">
        <w:rPr>
          <w:rFonts w:ascii="Verdana" w:hAnsi="Verdana"/>
          <w:sz w:val="24"/>
          <w:szCs w:val="24"/>
          <w:lang w:val="es-ES_tradnl"/>
        </w:rPr>
        <w:t xml:space="preserve"> y planes operativos de diferentes ministerios e instituciones relevantes.</w:t>
      </w:r>
      <w:r w:rsidR="00EE630B" w:rsidRPr="00BF3B47">
        <w:rPr>
          <w:rFonts w:ascii="Verdana" w:hAnsi="Verdana"/>
          <w:sz w:val="24"/>
          <w:szCs w:val="24"/>
          <w:lang w:val="es-ES_tradnl"/>
        </w:rPr>
        <w:t xml:space="preserve"> Además de indicadores sobre economía verde, se necesitan indicadores de “crecimiento azul”, para reflejar los servicios ambientales de los océanos.</w:t>
      </w:r>
    </w:p>
    <w:p w:rsidR="000C146A" w:rsidRPr="00BF3B47" w:rsidRDefault="003D0A02" w:rsidP="00BB7617">
      <w:pPr>
        <w:pStyle w:val="Prrafodelista"/>
        <w:numPr>
          <w:ilvl w:val="0"/>
          <w:numId w:val="14"/>
        </w:numPr>
        <w:spacing w:after="120"/>
        <w:contextualSpacing w:val="0"/>
        <w:rPr>
          <w:rFonts w:ascii="Verdana" w:hAnsi="Verdana"/>
          <w:sz w:val="24"/>
          <w:szCs w:val="24"/>
          <w:lang w:val="es-ES_tradnl"/>
        </w:rPr>
      </w:pPr>
      <w:r w:rsidRPr="00BF3B47">
        <w:rPr>
          <w:rFonts w:ascii="Verdana" w:hAnsi="Verdana"/>
          <w:sz w:val="24"/>
          <w:szCs w:val="24"/>
          <w:lang w:val="es-ES_tradnl"/>
        </w:rPr>
        <w:t>Hubo amplio consenso en la necesidad de sinergias</w:t>
      </w:r>
      <w:r w:rsidR="00D443AD" w:rsidRPr="00BF3B47">
        <w:rPr>
          <w:rFonts w:ascii="Verdana" w:hAnsi="Verdana"/>
          <w:sz w:val="24"/>
          <w:szCs w:val="24"/>
          <w:lang w:val="es-ES_tradnl"/>
        </w:rPr>
        <w:t xml:space="preserve"> y redes de socios para trabajar en temas comunes y aprovechar la información que es generada por proyectos</w:t>
      </w:r>
      <w:r w:rsidRPr="00BF3B47">
        <w:rPr>
          <w:rFonts w:ascii="Verdana" w:hAnsi="Verdana"/>
          <w:sz w:val="24"/>
          <w:szCs w:val="24"/>
          <w:lang w:val="es-ES_tradnl"/>
        </w:rPr>
        <w:t>, por ejemplo, las iniciativas relacionadas a temas marinos (mencionadas por los representantes de Chile y de la Secretaría del Convenio de Cartagena)</w:t>
      </w:r>
      <w:r w:rsidR="00D443AD" w:rsidRPr="00BF3B47">
        <w:rPr>
          <w:rFonts w:ascii="Verdana" w:hAnsi="Verdana"/>
          <w:sz w:val="24"/>
          <w:szCs w:val="24"/>
          <w:lang w:val="es-ES_tradnl"/>
        </w:rPr>
        <w:t>.</w:t>
      </w:r>
    </w:p>
    <w:p w:rsidR="003D4586" w:rsidRPr="00BF3B47" w:rsidRDefault="00B227D6" w:rsidP="00C453E2">
      <w:pPr>
        <w:spacing w:after="120"/>
        <w:rPr>
          <w:rFonts w:ascii="Verdana" w:hAnsi="Verdana"/>
          <w:sz w:val="24"/>
          <w:szCs w:val="24"/>
          <w:u w:val="single"/>
          <w:lang w:val="es-ES_tradnl"/>
        </w:rPr>
      </w:pPr>
      <w:r w:rsidRPr="00BF3B47">
        <w:rPr>
          <w:rFonts w:ascii="Verdana" w:hAnsi="Verdana"/>
          <w:sz w:val="24"/>
          <w:szCs w:val="24"/>
          <w:u w:val="single"/>
          <w:lang w:val="es-ES_tradnl"/>
        </w:rPr>
        <w:t>Próximos pasos</w:t>
      </w:r>
    </w:p>
    <w:p w:rsidR="00937554" w:rsidRPr="00BF3B47" w:rsidRDefault="00937554" w:rsidP="00BB7617">
      <w:pPr>
        <w:pStyle w:val="Prrafodelista"/>
        <w:numPr>
          <w:ilvl w:val="0"/>
          <w:numId w:val="14"/>
        </w:numPr>
        <w:spacing w:after="120"/>
        <w:contextualSpacing w:val="0"/>
        <w:rPr>
          <w:rFonts w:ascii="Verdana" w:hAnsi="Verdana"/>
          <w:sz w:val="24"/>
          <w:szCs w:val="24"/>
          <w:lang w:val="es-ES_tradnl"/>
        </w:rPr>
      </w:pPr>
      <w:r w:rsidRPr="00BF3B47">
        <w:rPr>
          <w:rFonts w:ascii="Verdana" w:hAnsi="Verdana"/>
          <w:sz w:val="24"/>
          <w:szCs w:val="24"/>
          <w:lang w:val="es-ES_tradnl"/>
        </w:rPr>
        <w:t>Los próximos pasos son:</w:t>
      </w:r>
    </w:p>
    <w:p w:rsidR="001860E8" w:rsidRPr="00BF3B47" w:rsidRDefault="00053ABD" w:rsidP="00BB7617">
      <w:pPr>
        <w:pStyle w:val="Prrafodelista"/>
        <w:numPr>
          <w:ilvl w:val="0"/>
          <w:numId w:val="16"/>
        </w:numPr>
        <w:spacing w:after="120"/>
        <w:contextualSpacing w:val="0"/>
        <w:rPr>
          <w:rFonts w:ascii="Verdana" w:hAnsi="Verdana"/>
          <w:sz w:val="24"/>
          <w:szCs w:val="24"/>
          <w:lang w:val="es-ES_tradnl"/>
        </w:rPr>
      </w:pPr>
      <w:r w:rsidRPr="00BF3B47">
        <w:rPr>
          <w:rFonts w:ascii="Verdana" w:hAnsi="Verdana"/>
          <w:sz w:val="24"/>
          <w:szCs w:val="24"/>
          <w:lang w:val="es-ES_tradnl"/>
        </w:rPr>
        <w:t xml:space="preserve">La </w:t>
      </w:r>
      <w:r w:rsidR="001860E8" w:rsidRPr="00BF3B47">
        <w:rPr>
          <w:rFonts w:ascii="Verdana" w:hAnsi="Verdana"/>
          <w:sz w:val="24"/>
          <w:szCs w:val="24"/>
          <w:lang w:val="es-ES_tradnl"/>
        </w:rPr>
        <w:t xml:space="preserve">Presidencia del GTIA y la Secretaría </w:t>
      </w:r>
      <w:r w:rsidR="002A5D64" w:rsidRPr="00BF3B47">
        <w:rPr>
          <w:rFonts w:ascii="Verdana" w:hAnsi="Verdana"/>
          <w:sz w:val="24"/>
          <w:szCs w:val="24"/>
          <w:lang w:val="es-ES_tradnl"/>
        </w:rPr>
        <w:t>trabajar</w:t>
      </w:r>
      <w:r w:rsidR="00937554" w:rsidRPr="00BF3B47">
        <w:rPr>
          <w:rFonts w:ascii="Verdana" w:hAnsi="Verdana"/>
          <w:sz w:val="24"/>
          <w:szCs w:val="24"/>
          <w:lang w:val="es-ES_tradnl"/>
        </w:rPr>
        <w:t>á</w:t>
      </w:r>
      <w:r w:rsidR="002A5D64" w:rsidRPr="00BF3B47">
        <w:rPr>
          <w:rFonts w:ascii="Verdana" w:hAnsi="Verdana"/>
          <w:sz w:val="24"/>
          <w:szCs w:val="24"/>
          <w:lang w:val="es-ES_tradnl"/>
        </w:rPr>
        <w:t xml:space="preserve">n  </w:t>
      </w:r>
      <w:r w:rsidR="001860E8" w:rsidRPr="00BF3B47">
        <w:rPr>
          <w:rFonts w:ascii="Verdana" w:hAnsi="Verdana"/>
          <w:sz w:val="24"/>
          <w:szCs w:val="24"/>
          <w:lang w:val="es-ES_tradnl"/>
        </w:rPr>
        <w:t xml:space="preserve">junto a CEPAL y a los países interesados </w:t>
      </w:r>
      <w:r w:rsidRPr="00BF3B47">
        <w:rPr>
          <w:rFonts w:ascii="Verdana" w:hAnsi="Verdana"/>
          <w:sz w:val="24"/>
          <w:szCs w:val="24"/>
          <w:lang w:val="es-ES_tradnl"/>
        </w:rPr>
        <w:t>para desarrollar una propuesta de revisión de los Indicadores ILAC de CPS para ser considerados por e</w:t>
      </w:r>
      <w:r w:rsidR="001860E8" w:rsidRPr="00BF3B47">
        <w:rPr>
          <w:rFonts w:ascii="Verdana" w:hAnsi="Verdana"/>
          <w:sz w:val="24"/>
          <w:szCs w:val="24"/>
          <w:lang w:val="es-ES_tradnl"/>
        </w:rPr>
        <w:t>l Foro de Ministros.</w:t>
      </w:r>
    </w:p>
    <w:p w:rsidR="00EE0B1E" w:rsidRPr="00BF3B47" w:rsidRDefault="00053ABD" w:rsidP="00BB7617">
      <w:pPr>
        <w:pStyle w:val="Prrafodelista"/>
        <w:numPr>
          <w:ilvl w:val="0"/>
          <w:numId w:val="16"/>
        </w:numPr>
        <w:spacing w:after="120"/>
        <w:contextualSpacing w:val="0"/>
        <w:rPr>
          <w:rFonts w:ascii="Verdana" w:hAnsi="Verdana"/>
          <w:sz w:val="24"/>
          <w:szCs w:val="24"/>
          <w:lang w:val="es-ES_tradnl"/>
        </w:rPr>
      </w:pPr>
      <w:r w:rsidRPr="00BF3B47">
        <w:rPr>
          <w:rFonts w:ascii="Verdana" w:hAnsi="Verdana"/>
          <w:sz w:val="24"/>
          <w:szCs w:val="24"/>
          <w:lang w:val="es-ES_tradnl"/>
        </w:rPr>
        <w:t xml:space="preserve">Este proceso debe apuntar a identificar indicadores que sean apropiados para un amplio </w:t>
      </w:r>
      <w:r w:rsidR="00524A0A" w:rsidRPr="00BF3B47">
        <w:rPr>
          <w:rFonts w:ascii="Verdana" w:hAnsi="Verdana"/>
          <w:sz w:val="24"/>
          <w:szCs w:val="24"/>
          <w:lang w:val="es-ES_tradnl"/>
        </w:rPr>
        <w:t xml:space="preserve">abanico </w:t>
      </w:r>
      <w:r w:rsidRPr="00BF3B47">
        <w:rPr>
          <w:rFonts w:ascii="Verdana" w:hAnsi="Verdana"/>
          <w:sz w:val="24"/>
          <w:szCs w:val="24"/>
          <w:lang w:val="es-ES_tradnl"/>
        </w:rPr>
        <w:t xml:space="preserve">de países. </w:t>
      </w:r>
      <w:r w:rsidR="00524A0A" w:rsidRPr="00BF3B47">
        <w:rPr>
          <w:rFonts w:ascii="Verdana" w:hAnsi="Verdana"/>
          <w:sz w:val="24"/>
          <w:szCs w:val="24"/>
          <w:lang w:val="es-ES_tradnl"/>
        </w:rPr>
        <w:t>Adicionalmente a</w:t>
      </w:r>
      <w:r w:rsidRPr="00BF3B47">
        <w:rPr>
          <w:rFonts w:ascii="Verdana" w:hAnsi="Verdana"/>
          <w:sz w:val="24"/>
          <w:szCs w:val="24"/>
          <w:lang w:val="es-ES_tradnl"/>
        </w:rPr>
        <w:t xml:space="preserve"> proponer nuevos indicadores</w:t>
      </w:r>
      <w:r w:rsidR="00524A0A" w:rsidRPr="00BF3B47">
        <w:rPr>
          <w:rFonts w:ascii="Verdana" w:hAnsi="Verdana"/>
          <w:sz w:val="24"/>
          <w:szCs w:val="24"/>
          <w:lang w:val="es-ES_tradnl"/>
        </w:rPr>
        <w:t xml:space="preserve">, también se </w:t>
      </w:r>
      <w:r w:rsidR="00111CC4" w:rsidRPr="00BF3B47">
        <w:rPr>
          <w:rFonts w:ascii="Verdana" w:hAnsi="Verdana"/>
          <w:sz w:val="24"/>
          <w:szCs w:val="24"/>
          <w:lang w:val="es-ES_tradnl"/>
        </w:rPr>
        <w:t>propone</w:t>
      </w:r>
      <w:r w:rsidR="00524A0A" w:rsidRPr="00BF3B47">
        <w:rPr>
          <w:rFonts w:ascii="Verdana" w:hAnsi="Verdana"/>
          <w:sz w:val="24"/>
          <w:szCs w:val="24"/>
          <w:lang w:val="es-ES_tradnl"/>
        </w:rPr>
        <w:t xml:space="preserve"> reevaluar la necesidad de eliminar indicadores que no han sido adoptados por muchos de los países.</w:t>
      </w:r>
      <w:r w:rsidRPr="00BF3B47">
        <w:rPr>
          <w:rFonts w:ascii="Verdana" w:hAnsi="Verdana"/>
          <w:sz w:val="24"/>
          <w:szCs w:val="24"/>
          <w:lang w:val="es-ES_tradnl"/>
        </w:rPr>
        <w:t xml:space="preserve"> </w:t>
      </w:r>
      <w:r w:rsidR="00EE0B1E" w:rsidRPr="00BF3B47">
        <w:rPr>
          <w:rFonts w:ascii="Verdana" w:hAnsi="Verdana"/>
          <w:sz w:val="24"/>
          <w:szCs w:val="24"/>
          <w:lang w:val="es-ES_tradnl"/>
        </w:rPr>
        <w:t>El proyecto sobre estadísticas ambientales coordinado por CEPAL e INEGI de México podría contribuir a este trabajo ya que tiene planeado hacer un diagnóstico regional.</w:t>
      </w:r>
    </w:p>
    <w:p w:rsidR="001860E8" w:rsidRPr="00BF3B47" w:rsidRDefault="00B227D6" w:rsidP="00BB7617">
      <w:pPr>
        <w:pStyle w:val="Prrafodelista"/>
        <w:numPr>
          <w:ilvl w:val="0"/>
          <w:numId w:val="16"/>
        </w:numPr>
        <w:spacing w:after="120"/>
        <w:contextualSpacing w:val="0"/>
        <w:rPr>
          <w:rFonts w:ascii="Verdana" w:hAnsi="Verdana"/>
          <w:sz w:val="24"/>
          <w:szCs w:val="24"/>
          <w:lang w:val="es-ES_tradnl"/>
        </w:rPr>
      </w:pPr>
      <w:r w:rsidRPr="00BF3B47">
        <w:rPr>
          <w:rFonts w:ascii="Verdana" w:hAnsi="Verdana"/>
          <w:sz w:val="24"/>
          <w:szCs w:val="24"/>
          <w:lang w:val="es-ES_tradnl"/>
        </w:rPr>
        <w:t>Análisis de los indicadores ILAC</w:t>
      </w:r>
      <w:r w:rsidR="003833C7" w:rsidRPr="00BF3B47">
        <w:rPr>
          <w:rFonts w:ascii="Verdana" w:hAnsi="Verdana"/>
          <w:sz w:val="24"/>
          <w:szCs w:val="24"/>
          <w:lang w:val="es-ES_tradnl"/>
        </w:rPr>
        <w:t>, considerando cuáles que son monitoreados por los países, con el fin de</w:t>
      </w:r>
      <w:r w:rsidR="001860E8" w:rsidRPr="00BF3B47">
        <w:rPr>
          <w:rFonts w:ascii="Verdana" w:hAnsi="Verdana"/>
          <w:sz w:val="24"/>
          <w:szCs w:val="24"/>
          <w:lang w:val="es-ES_tradnl"/>
        </w:rPr>
        <w:t xml:space="preserve"> buscar un marco más específico</w:t>
      </w:r>
      <w:r w:rsidRPr="00BF3B47">
        <w:rPr>
          <w:rFonts w:ascii="Verdana" w:hAnsi="Verdana"/>
          <w:sz w:val="24"/>
          <w:szCs w:val="24"/>
          <w:lang w:val="es-ES_tradnl"/>
        </w:rPr>
        <w:t xml:space="preserve"> en relación a CPS e identificar cuáles tienen interpretación económica más clara.</w:t>
      </w:r>
    </w:p>
    <w:p w:rsidR="00B227D6" w:rsidRPr="00BF3B47" w:rsidRDefault="00B227D6" w:rsidP="00BB7617">
      <w:pPr>
        <w:pStyle w:val="Prrafodelista"/>
        <w:numPr>
          <w:ilvl w:val="0"/>
          <w:numId w:val="16"/>
        </w:numPr>
        <w:spacing w:after="120"/>
        <w:contextualSpacing w:val="0"/>
        <w:rPr>
          <w:rFonts w:ascii="Verdana" w:hAnsi="Verdana"/>
          <w:sz w:val="24"/>
          <w:szCs w:val="24"/>
          <w:lang w:val="es-ES_tradnl"/>
        </w:rPr>
      </w:pPr>
      <w:r w:rsidRPr="00BF3B47">
        <w:rPr>
          <w:rFonts w:ascii="Verdana" w:hAnsi="Verdana"/>
          <w:sz w:val="24"/>
          <w:szCs w:val="24"/>
          <w:lang w:val="es-ES_tradnl"/>
        </w:rPr>
        <w:lastRenderedPageBreak/>
        <w:t>Mapear sinergias entre diferentes iniciativas y fuentes de información.</w:t>
      </w:r>
    </w:p>
    <w:p w:rsidR="001860E8" w:rsidRPr="00BF3B47" w:rsidRDefault="001860E8" w:rsidP="00C453E2">
      <w:pPr>
        <w:spacing w:after="120"/>
        <w:rPr>
          <w:rFonts w:ascii="Verdana" w:hAnsi="Verdana"/>
          <w:lang w:val="es-ES_tradnl"/>
        </w:rPr>
      </w:pPr>
    </w:p>
    <w:p w:rsidR="009A7DD9" w:rsidRPr="00BF3B47" w:rsidRDefault="0014129D" w:rsidP="00C453E2">
      <w:pPr>
        <w:pStyle w:val="Prrafodelista"/>
        <w:numPr>
          <w:ilvl w:val="0"/>
          <w:numId w:val="1"/>
        </w:numPr>
        <w:spacing w:after="120" w:line="240" w:lineRule="auto"/>
        <w:contextualSpacing w:val="0"/>
        <w:jc w:val="both"/>
        <w:rPr>
          <w:rStyle w:val="hps"/>
          <w:rFonts w:ascii="Verdana" w:hAnsi="Verdana"/>
          <w:b/>
          <w:sz w:val="24"/>
          <w:szCs w:val="24"/>
          <w:lang w:val="es-ES_tradnl"/>
        </w:rPr>
      </w:pPr>
      <w:r w:rsidRPr="00BF3B47">
        <w:rPr>
          <w:rStyle w:val="hps"/>
          <w:rFonts w:ascii="Verdana" w:hAnsi="Verdana"/>
          <w:b/>
          <w:sz w:val="24"/>
          <w:szCs w:val="24"/>
          <w:lang w:val="es-ES_tradnl"/>
        </w:rPr>
        <w:t>Información ambiental – Cooperación e información geográfica</w:t>
      </w:r>
    </w:p>
    <w:p w:rsidR="00C22236" w:rsidRPr="00BF3B47" w:rsidRDefault="00DC170A" w:rsidP="00BB7617">
      <w:pPr>
        <w:pStyle w:val="Prrafodelista"/>
        <w:numPr>
          <w:ilvl w:val="0"/>
          <w:numId w:val="17"/>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La sesión comenzó con una revisión a diferentes iniciativas regionales e internaciona</w:t>
      </w:r>
      <w:r w:rsidR="00F64CDD" w:rsidRPr="00BF3B47">
        <w:rPr>
          <w:rStyle w:val="hps"/>
          <w:rFonts w:ascii="Verdana" w:hAnsi="Verdana"/>
          <w:sz w:val="24"/>
          <w:szCs w:val="24"/>
          <w:lang w:val="es-ES_tradnl"/>
        </w:rPr>
        <w:t>les sobre información ambiental</w:t>
      </w:r>
      <w:r w:rsidR="00CB2983" w:rsidRPr="00BF3B47">
        <w:rPr>
          <w:rStyle w:val="hps"/>
          <w:rFonts w:ascii="Verdana" w:hAnsi="Verdana"/>
          <w:sz w:val="24"/>
          <w:szCs w:val="24"/>
          <w:lang w:val="es-ES_tradnl"/>
        </w:rPr>
        <w:t>, incluyendo</w:t>
      </w:r>
      <w:r w:rsidRPr="00BF3B47">
        <w:rPr>
          <w:rStyle w:val="hps"/>
          <w:rFonts w:ascii="Verdana" w:hAnsi="Verdana"/>
          <w:sz w:val="24"/>
          <w:szCs w:val="24"/>
          <w:lang w:val="es-ES_tradnl"/>
        </w:rPr>
        <w:t xml:space="preserve"> documentos </w:t>
      </w:r>
      <w:r w:rsidR="00F64CDD" w:rsidRPr="00BF3B47">
        <w:rPr>
          <w:rStyle w:val="hps"/>
          <w:rFonts w:ascii="Verdana" w:hAnsi="Verdana"/>
          <w:sz w:val="24"/>
          <w:szCs w:val="24"/>
          <w:lang w:val="es-ES_tradnl"/>
        </w:rPr>
        <w:t xml:space="preserve">internacionales </w:t>
      </w:r>
      <w:r w:rsidRPr="00BF3B47">
        <w:rPr>
          <w:rStyle w:val="hps"/>
          <w:rFonts w:ascii="Verdana" w:hAnsi="Verdana"/>
          <w:sz w:val="24"/>
          <w:szCs w:val="24"/>
          <w:lang w:val="es-ES_tradnl"/>
        </w:rPr>
        <w:t xml:space="preserve">vinculantes </w:t>
      </w:r>
      <w:r w:rsidR="004D1D83" w:rsidRPr="00BF3B47">
        <w:rPr>
          <w:rStyle w:val="hps"/>
          <w:rFonts w:ascii="Verdana" w:hAnsi="Verdana"/>
          <w:sz w:val="24"/>
          <w:szCs w:val="24"/>
          <w:lang w:val="es-ES_tradnl"/>
        </w:rPr>
        <w:t xml:space="preserve">(ej. Principio 10 de la Declaración de Río) </w:t>
      </w:r>
      <w:r w:rsidRPr="00BF3B47">
        <w:rPr>
          <w:rStyle w:val="hps"/>
          <w:rFonts w:ascii="Verdana" w:hAnsi="Verdana"/>
          <w:sz w:val="24"/>
          <w:szCs w:val="24"/>
          <w:lang w:val="es-ES_tradnl"/>
        </w:rPr>
        <w:t>y no vinculantes</w:t>
      </w:r>
      <w:r w:rsidR="004D1D83" w:rsidRPr="00BF3B47">
        <w:rPr>
          <w:rStyle w:val="hps"/>
          <w:rFonts w:ascii="Verdana" w:hAnsi="Verdana"/>
          <w:sz w:val="24"/>
          <w:szCs w:val="24"/>
          <w:lang w:val="es-ES_tradnl"/>
        </w:rPr>
        <w:t xml:space="preserve"> (ej. iniciativa </w:t>
      </w:r>
      <w:proofErr w:type="spellStart"/>
      <w:r w:rsidR="004D1D83" w:rsidRPr="00BF3B47">
        <w:rPr>
          <w:rStyle w:val="hps"/>
          <w:rFonts w:ascii="Verdana" w:hAnsi="Verdana"/>
          <w:sz w:val="24"/>
          <w:szCs w:val="24"/>
          <w:lang w:val="es-ES_tradnl"/>
        </w:rPr>
        <w:t>Eye</w:t>
      </w:r>
      <w:proofErr w:type="spellEnd"/>
      <w:r w:rsidR="004D1D83" w:rsidRPr="00BF3B47">
        <w:rPr>
          <w:rStyle w:val="hps"/>
          <w:rFonts w:ascii="Verdana" w:hAnsi="Verdana"/>
          <w:sz w:val="24"/>
          <w:szCs w:val="24"/>
          <w:lang w:val="es-ES_tradnl"/>
        </w:rPr>
        <w:t xml:space="preserve"> </w:t>
      </w:r>
      <w:proofErr w:type="spellStart"/>
      <w:r w:rsidR="004D1D83" w:rsidRPr="00BF3B47">
        <w:rPr>
          <w:rStyle w:val="hps"/>
          <w:rFonts w:ascii="Verdana" w:hAnsi="Verdana"/>
          <w:sz w:val="24"/>
          <w:szCs w:val="24"/>
          <w:lang w:val="es-ES_tradnl"/>
        </w:rPr>
        <w:t>on</w:t>
      </w:r>
      <w:proofErr w:type="spellEnd"/>
      <w:r w:rsidR="004D1D83" w:rsidRPr="00BF3B47">
        <w:rPr>
          <w:rStyle w:val="hps"/>
          <w:rFonts w:ascii="Verdana" w:hAnsi="Verdana"/>
          <w:sz w:val="24"/>
          <w:szCs w:val="24"/>
          <w:lang w:val="es-ES_tradnl"/>
        </w:rPr>
        <w:t xml:space="preserve"> </w:t>
      </w:r>
      <w:proofErr w:type="spellStart"/>
      <w:r w:rsidR="004D1D83" w:rsidRPr="00BF3B47">
        <w:rPr>
          <w:rStyle w:val="hps"/>
          <w:rFonts w:ascii="Verdana" w:hAnsi="Verdana"/>
          <w:sz w:val="24"/>
          <w:szCs w:val="24"/>
          <w:lang w:val="es-ES_tradnl"/>
        </w:rPr>
        <w:t>Earth</w:t>
      </w:r>
      <w:proofErr w:type="spellEnd"/>
      <w:r w:rsidR="004D1D83" w:rsidRPr="00BF3B47">
        <w:rPr>
          <w:rStyle w:val="hps"/>
          <w:rFonts w:ascii="Verdana" w:hAnsi="Verdana"/>
          <w:sz w:val="24"/>
          <w:szCs w:val="24"/>
          <w:lang w:val="es-ES_tradnl"/>
        </w:rPr>
        <w:t>)</w:t>
      </w:r>
      <w:r w:rsidRPr="00BF3B47">
        <w:rPr>
          <w:rStyle w:val="hps"/>
          <w:rFonts w:ascii="Verdana" w:hAnsi="Verdana"/>
          <w:sz w:val="24"/>
          <w:szCs w:val="24"/>
          <w:lang w:val="es-ES_tradnl"/>
        </w:rPr>
        <w:t xml:space="preserve"> y sus implicaciones </w:t>
      </w:r>
      <w:r w:rsidR="00542323" w:rsidRPr="00BF3B47">
        <w:rPr>
          <w:rStyle w:val="hps"/>
          <w:rFonts w:ascii="Verdana" w:hAnsi="Verdana"/>
          <w:sz w:val="24"/>
          <w:szCs w:val="24"/>
          <w:lang w:val="es-ES_tradnl"/>
        </w:rPr>
        <w:t xml:space="preserve">en el desarrollo de sistemas de información ambiental. ¿Qué opciones existen para abordar estos temas? ¿Debemos hacer grandes cambios a nuestros sistemas estadísticos o de información? </w:t>
      </w:r>
    </w:p>
    <w:p w:rsidR="00C22236" w:rsidRPr="00BF3B47" w:rsidRDefault="00C22236" w:rsidP="00BB7617">
      <w:pPr>
        <w:pStyle w:val="Prrafodelista"/>
        <w:numPr>
          <w:ilvl w:val="0"/>
          <w:numId w:val="17"/>
        </w:numPr>
        <w:spacing w:after="120" w:line="240" w:lineRule="auto"/>
        <w:contextualSpacing w:val="0"/>
        <w:jc w:val="both"/>
        <w:rPr>
          <w:rFonts w:ascii="Verdana" w:hAnsi="Verdana"/>
          <w:sz w:val="24"/>
          <w:szCs w:val="24"/>
          <w:lang w:val="es-ES_tradnl"/>
        </w:rPr>
      </w:pPr>
      <w:r w:rsidRPr="00BF3B47">
        <w:rPr>
          <w:rStyle w:val="hps"/>
          <w:rFonts w:ascii="Verdana" w:hAnsi="Verdana"/>
          <w:sz w:val="24"/>
          <w:szCs w:val="24"/>
          <w:lang w:val="es-ES_tradnl"/>
        </w:rPr>
        <w:t xml:space="preserve">Las iniciativas internacionales han ampliado el número y tipo de usuarios de la información ambiental. </w:t>
      </w:r>
      <w:r w:rsidRPr="00BF3B47">
        <w:rPr>
          <w:rFonts w:ascii="Verdana" w:hAnsi="Verdana"/>
          <w:sz w:val="24"/>
          <w:szCs w:val="24"/>
          <w:lang w:val="es-ES_tradnl"/>
        </w:rPr>
        <w:t>Así como existen diferentes objetivos y audiencias, existen también diferentes opciones para la clasificación, organización y difus</w:t>
      </w:r>
      <w:r w:rsidR="00EE630B" w:rsidRPr="00BF3B47">
        <w:rPr>
          <w:rFonts w:ascii="Verdana" w:hAnsi="Verdana"/>
          <w:sz w:val="24"/>
          <w:szCs w:val="24"/>
          <w:lang w:val="es-ES_tradnl"/>
        </w:rPr>
        <w:t>ión de la información ambiental</w:t>
      </w:r>
      <w:r w:rsidRPr="00BF3B47">
        <w:rPr>
          <w:rFonts w:ascii="Verdana" w:hAnsi="Verdana"/>
          <w:sz w:val="24"/>
          <w:szCs w:val="24"/>
          <w:lang w:val="es-ES_tradnl"/>
        </w:rPr>
        <w:t>. La organización “temática” de la información ambiental (para la generación de informes del estado del ambiente por ejemplo) puede basarse en metodologías de análisis (ej.</w:t>
      </w:r>
      <w:r w:rsidR="001A74E7" w:rsidRPr="00BF3B47">
        <w:rPr>
          <w:rFonts w:ascii="Verdana" w:hAnsi="Verdana"/>
          <w:sz w:val="24"/>
          <w:szCs w:val="24"/>
          <w:lang w:val="es-ES_tradnl"/>
        </w:rPr>
        <w:t xml:space="preserve"> </w:t>
      </w:r>
      <w:r w:rsidRPr="00BF3B47">
        <w:rPr>
          <w:rFonts w:ascii="Verdana" w:hAnsi="Verdana"/>
          <w:sz w:val="24"/>
          <w:szCs w:val="24"/>
          <w:lang w:val="es-ES_tradnl"/>
        </w:rPr>
        <w:t xml:space="preserve">”presión-estado-impacto-respuesta”) y utilizar un conjunto básico de indicadores. También puede dirigirse este enfoque a </w:t>
      </w:r>
      <w:r w:rsidR="00F64CDD" w:rsidRPr="00BF3B47">
        <w:rPr>
          <w:rFonts w:ascii="Verdana" w:hAnsi="Verdana"/>
          <w:sz w:val="24"/>
          <w:szCs w:val="24"/>
          <w:lang w:val="es-ES_tradnl"/>
        </w:rPr>
        <w:t xml:space="preserve">determinadas </w:t>
      </w:r>
      <w:r w:rsidRPr="00BF3B47">
        <w:rPr>
          <w:rFonts w:ascii="Verdana" w:hAnsi="Verdana"/>
          <w:sz w:val="24"/>
          <w:szCs w:val="24"/>
          <w:lang w:val="es-ES_tradnl"/>
        </w:rPr>
        <w:t>políticas (ej. economía verde, bienestar y equidad, etc.), incluyendo indicadores de importancia específica.</w:t>
      </w:r>
    </w:p>
    <w:p w:rsidR="00390552" w:rsidRPr="00BF3B47" w:rsidRDefault="00CB2983" w:rsidP="00BB7617">
      <w:pPr>
        <w:pStyle w:val="Prrafodelista"/>
        <w:numPr>
          <w:ilvl w:val="0"/>
          <w:numId w:val="17"/>
        </w:numPr>
        <w:spacing w:after="120" w:line="240" w:lineRule="auto"/>
        <w:contextualSpacing w:val="0"/>
        <w:jc w:val="both"/>
        <w:rPr>
          <w:rFonts w:ascii="Verdana" w:hAnsi="Verdana"/>
          <w:sz w:val="24"/>
          <w:szCs w:val="24"/>
          <w:lang w:val="es-ES_tradnl"/>
        </w:rPr>
      </w:pPr>
      <w:r w:rsidRPr="00BF3B47">
        <w:rPr>
          <w:rFonts w:ascii="Verdana" w:hAnsi="Verdana"/>
          <w:sz w:val="24"/>
          <w:szCs w:val="24"/>
          <w:lang w:val="es-ES_tradnl"/>
        </w:rPr>
        <w:t>Los</w:t>
      </w:r>
      <w:r w:rsidR="001A74E7" w:rsidRPr="00BF3B47">
        <w:rPr>
          <w:rFonts w:ascii="Verdana" w:hAnsi="Verdana"/>
          <w:sz w:val="24"/>
          <w:szCs w:val="24"/>
          <w:lang w:val="es-ES_tradnl"/>
        </w:rPr>
        <w:t xml:space="preserve"> nuevos marcos estadísticos internacionales que están siendo adoptados poco a poco a nivel nacional</w:t>
      </w:r>
      <w:r w:rsidRPr="00BF3B47">
        <w:rPr>
          <w:rFonts w:ascii="Verdana" w:hAnsi="Verdana"/>
          <w:sz w:val="24"/>
          <w:szCs w:val="24"/>
          <w:lang w:val="es-ES_tradnl"/>
        </w:rPr>
        <w:t xml:space="preserve"> son</w:t>
      </w:r>
      <w:r w:rsidR="001A74E7" w:rsidRPr="00BF3B47">
        <w:rPr>
          <w:rFonts w:ascii="Verdana" w:hAnsi="Verdana"/>
          <w:sz w:val="24"/>
          <w:szCs w:val="24"/>
          <w:lang w:val="es-ES_tradnl"/>
        </w:rPr>
        <w:t xml:space="preserve"> el Marco para el Desarrollo de Estadísticas Ambientales y el Sistema de Contabilidad Ambiental y Económica. </w:t>
      </w:r>
      <w:r w:rsidRPr="00BF3B47">
        <w:rPr>
          <w:rFonts w:ascii="Verdana" w:hAnsi="Verdana"/>
          <w:sz w:val="24"/>
          <w:szCs w:val="24"/>
          <w:lang w:val="es-ES_tradnl"/>
        </w:rPr>
        <w:t>A nivel regional</w:t>
      </w:r>
      <w:r w:rsidR="006F7363" w:rsidRPr="00BF3B47">
        <w:rPr>
          <w:rFonts w:ascii="Verdana" w:hAnsi="Verdana"/>
          <w:sz w:val="24"/>
          <w:szCs w:val="24"/>
          <w:lang w:val="es-ES_tradnl"/>
        </w:rPr>
        <w:t>,</w:t>
      </w:r>
      <w:r w:rsidR="001A74E7" w:rsidRPr="00BF3B47">
        <w:rPr>
          <w:rFonts w:ascii="Verdana" w:hAnsi="Verdana"/>
          <w:sz w:val="24"/>
          <w:szCs w:val="24"/>
          <w:lang w:val="es-ES_tradnl"/>
        </w:rPr>
        <w:t xml:space="preserve"> </w:t>
      </w:r>
      <w:r w:rsidR="006F7363" w:rsidRPr="00BF3B47">
        <w:rPr>
          <w:rFonts w:ascii="Verdana" w:hAnsi="Verdana"/>
          <w:sz w:val="24"/>
          <w:szCs w:val="24"/>
          <w:lang w:val="es-ES_tradnl"/>
        </w:rPr>
        <w:t>CEPAL e INEGI de México llevan adelante un</w:t>
      </w:r>
      <w:r w:rsidR="001A74E7" w:rsidRPr="00BF3B47">
        <w:rPr>
          <w:rFonts w:ascii="Verdana" w:hAnsi="Verdana"/>
          <w:sz w:val="24"/>
          <w:szCs w:val="24"/>
          <w:lang w:val="es-ES_tradnl"/>
        </w:rPr>
        <w:t xml:space="preserve"> proyecto regional sobre estadísticas ambientales junto a nueve países de la región. Este proyecto </w:t>
      </w:r>
      <w:r w:rsidR="006F7363" w:rsidRPr="00BF3B47">
        <w:rPr>
          <w:rFonts w:ascii="Verdana" w:hAnsi="Verdana"/>
          <w:sz w:val="24"/>
          <w:szCs w:val="24"/>
          <w:lang w:val="es-ES_tradnl"/>
        </w:rPr>
        <w:t xml:space="preserve">promoverá la adopción de los nuevos marcos a partir de </w:t>
      </w:r>
      <w:r w:rsidR="001A74E7" w:rsidRPr="00BF3B47">
        <w:rPr>
          <w:rFonts w:ascii="Verdana" w:hAnsi="Verdana"/>
          <w:sz w:val="24"/>
          <w:szCs w:val="24"/>
          <w:lang w:val="es-ES_tradnl"/>
        </w:rPr>
        <w:t xml:space="preserve">un diagnóstico </w:t>
      </w:r>
      <w:r w:rsidR="005E3913" w:rsidRPr="00BF3B47">
        <w:rPr>
          <w:rFonts w:ascii="Verdana" w:hAnsi="Verdana"/>
          <w:sz w:val="24"/>
          <w:szCs w:val="24"/>
          <w:lang w:val="es-ES_tradnl"/>
        </w:rPr>
        <w:t xml:space="preserve">sobre el estado de las estadísticas ambientales, </w:t>
      </w:r>
      <w:r w:rsidR="006F7363" w:rsidRPr="00BF3B47">
        <w:rPr>
          <w:rFonts w:ascii="Verdana" w:hAnsi="Verdana"/>
          <w:sz w:val="24"/>
          <w:szCs w:val="24"/>
          <w:lang w:val="es-ES_tradnl"/>
        </w:rPr>
        <w:t>el diseño de</w:t>
      </w:r>
      <w:r w:rsidR="005E3913" w:rsidRPr="00BF3B47">
        <w:rPr>
          <w:rFonts w:ascii="Verdana" w:hAnsi="Verdana"/>
          <w:sz w:val="24"/>
          <w:szCs w:val="24"/>
          <w:lang w:val="es-ES_tradnl"/>
        </w:rPr>
        <w:t xml:space="preserve"> una estrategia y plan de acción para su des</w:t>
      </w:r>
      <w:r w:rsidR="006F7363" w:rsidRPr="00BF3B47">
        <w:rPr>
          <w:rFonts w:ascii="Verdana" w:hAnsi="Verdana"/>
          <w:sz w:val="24"/>
          <w:szCs w:val="24"/>
          <w:lang w:val="es-ES_tradnl"/>
        </w:rPr>
        <w:t>arrollo y fortalecimiento, la creación de</w:t>
      </w:r>
      <w:r w:rsidR="005E3913" w:rsidRPr="00BF3B47">
        <w:rPr>
          <w:rFonts w:ascii="Verdana" w:hAnsi="Verdana"/>
          <w:sz w:val="24"/>
          <w:szCs w:val="24"/>
          <w:lang w:val="es-ES_tradnl"/>
        </w:rPr>
        <w:t xml:space="preserve"> una “caja de herramientas” </w:t>
      </w:r>
      <w:r w:rsidR="006F7363" w:rsidRPr="00BF3B47">
        <w:rPr>
          <w:rFonts w:ascii="Verdana" w:hAnsi="Verdana"/>
          <w:sz w:val="24"/>
          <w:szCs w:val="24"/>
          <w:lang w:val="es-ES_tradnl"/>
        </w:rPr>
        <w:t>y</w:t>
      </w:r>
      <w:r w:rsidR="005E3913" w:rsidRPr="00BF3B47">
        <w:rPr>
          <w:rFonts w:ascii="Verdana" w:hAnsi="Verdana"/>
          <w:sz w:val="24"/>
          <w:szCs w:val="24"/>
          <w:lang w:val="es-ES_tradnl"/>
        </w:rPr>
        <w:t xml:space="preserve"> un programa de construcción de capacidades.</w:t>
      </w:r>
    </w:p>
    <w:p w:rsidR="00365508" w:rsidRPr="00BF3B47" w:rsidRDefault="00365508" w:rsidP="00C453E2">
      <w:pPr>
        <w:spacing w:after="120" w:line="240" w:lineRule="auto"/>
        <w:jc w:val="both"/>
        <w:rPr>
          <w:rFonts w:ascii="Verdana" w:hAnsi="Verdana"/>
          <w:sz w:val="24"/>
          <w:szCs w:val="24"/>
          <w:lang w:val="es-ES_tradnl"/>
        </w:rPr>
      </w:pPr>
    </w:p>
    <w:p w:rsidR="005E3913" w:rsidRPr="00BF3B47" w:rsidRDefault="00365508" w:rsidP="00C453E2">
      <w:pPr>
        <w:spacing w:after="120" w:line="240" w:lineRule="auto"/>
        <w:jc w:val="both"/>
        <w:rPr>
          <w:rFonts w:ascii="Verdana" w:hAnsi="Verdana"/>
          <w:sz w:val="24"/>
          <w:szCs w:val="24"/>
          <w:u w:val="single"/>
          <w:lang w:val="es-ES_tradnl"/>
        </w:rPr>
      </w:pPr>
      <w:r w:rsidRPr="00BF3B47">
        <w:rPr>
          <w:rFonts w:ascii="Verdana" w:hAnsi="Verdana"/>
          <w:sz w:val="24"/>
          <w:szCs w:val="24"/>
          <w:u w:val="single"/>
          <w:lang w:val="es-ES_tradnl"/>
        </w:rPr>
        <w:t xml:space="preserve">Sistemas Nacionales de Información Ambiental </w:t>
      </w:r>
      <w:r w:rsidRPr="00BF3B47">
        <w:rPr>
          <w:rFonts w:ascii="Verdana" w:hAnsi="Verdana" w:cs="Calibri"/>
          <w:iCs/>
          <w:sz w:val="24"/>
          <w:szCs w:val="24"/>
          <w:u w:val="single"/>
          <w:lang w:val="es-ES_tradnl"/>
        </w:rPr>
        <w:t>(SINIA)</w:t>
      </w:r>
    </w:p>
    <w:p w:rsidR="00EE0B1E" w:rsidRPr="00BF3B47" w:rsidRDefault="00365508" w:rsidP="00BB7617">
      <w:pPr>
        <w:pStyle w:val="Prrafodelista"/>
        <w:numPr>
          <w:ilvl w:val="0"/>
          <w:numId w:val="17"/>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Los</w:t>
      </w:r>
      <w:r w:rsidR="00EE0B1E" w:rsidRPr="00BF3B47">
        <w:rPr>
          <w:rStyle w:val="hps"/>
          <w:rFonts w:ascii="Verdana" w:hAnsi="Verdana"/>
          <w:sz w:val="24"/>
          <w:szCs w:val="24"/>
          <w:lang w:val="es-ES_tradnl"/>
        </w:rPr>
        <w:t xml:space="preserve"> representantes </w:t>
      </w:r>
      <w:r w:rsidR="009C109E" w:rsidRPr="00BF3B47">
        <w:rPr>
          <w:rStyle w:val="hps"/>
          <w:rFonts w:ascii="Verdana" w:hAnsi="Verdana"/>
          <w:sz w:val="24"/>
          <w:szCs w:val="24"/>
          <w:lang w:val="es-ES_tradnl"/>
        </w:rPr>
        <w:t xml:space="preserve">de Argentina, Belice, </w:t>
      </w:r>
      <w:r w:rsidRPr="00BF3B47">
        <w:rPr>
          <w:rStyle w:val="hps"/>
          <w:rFonts w:ascii="Verdana" w:hAnsi="Verdana"/>
          <w:sz w:val="24"/>
          <w:szCs w:val="24"/>
          <w:lang w:val="es-ES_tradnl"/>
        </w:rPr>
        <w:t xml:space="preserve">Chile, Colombia, </w:t>
      </w:r>
      <w:r w:rsidR="009C109E" w:rsidRPr="00BF3B47">
        <w:rPr>
          <w:rStyle w:val="hps"/>
          <w:rFonts w:ascii="Verdana" w:hAnsi="Verdana"/>
          <w:sz w:val="24"/>
          <w:szCs w:val="24"/>
          <w:lang w:val="es-ES_tradnl"/>
        </w:rPr>
        <w:t>Costa Rica, Cuba</w:t>
      </w:r>
      <w:r w:rsidRPr="00BF3B47">
        <w:rPr>
          <w:rStyle w:val="hps"/>
          <w:rFonts w:ascii="Verdana" w:hAnsi="Verdana"/>
          <w:sz w:val="24"/>
          <w:szCs w:val="24"/>
          <w:lang w:val="es-ES_tradnl"/>
        </w:rPr>
        <w:t>,</w:t>
      </w:r>
      <w:r w:rsidR="009C109E" w:rsidRPr="00BF3B47">
        <w:rPr>
          <w:rStyle w:val="hps"/>
          <w:rFonts w:ascii="Verdana" w:hAnsi="Verdana"/>
          <w:sz w:val="24"/>
          <w:szCs w:val="24"/>
          <w:lang w:val="es-ES_tradnl"/>
        </w:rPr>
        <w:t xml:space="preserve"> </w:t>
      </w:r>
      <w:r w:rsidRPr="00BF3B47">
        <w:rPr>
          <w:rStyle w:val="hps"/>
          <w:rFonts w:ascii="Verdana" w:hAnsi="Verdana"/>
          <w:sz w:val="24"/>
          <w:szCs w:val="24"/>
          <w:lang w:val="es-ES_tradnl"/>
        </w:rPr>
        <w:t xml:space="preserve">Ecuador, Guatemala, México, Panamá, República Dominicana </w:t>
      </w:r>
      <w:r w:rsidR="009C109E" w:rsidRPr="00BF3B47">
        <w:rPr>
          <w:rStyle w:val="hps"/>
          <w:rFonts w:ascii="Verdana" w:hAnsi="Verdana"/>
          <w:sz w:val="24"/>
          <w:szCs w:val="24"/>
          <w:lang w:val="es-ES_tradnl"/>
        </w:rPr>
        <w:t>y Uruguay</w:t>
      </w:r>
      <w:r w:rsidR="00EE0B1E" w:rsidRPr="00BF3B47">
        <w:rPr>
          <w:rStyle w:val="hps"/>
          <w:rFonts w:ascii="Verdana" w:hAnsi="Verdana"/>
          <w:sz w:val="24"/>
          <w:szCs w:val="24"/>
          <w:lang w:val="es-ES_tradnl"/>
        </w:rPr>
        <w:t xml:space="preserve"> presentaron su experiencia en el desarrollo de sistemas de información ambiental. </w:t>
      </w:r>
      <w:r w:rsidR="006E68AD" w:rsidRPr="00BF3B47">
        <w:rPr>
          <w:rStyle w:val="hps"/>
          <w:rFonts w:ascii="Verdana" w:hAnsi="Verdana"/>
          <w:sz w:val="24"/>
          <w:szCs w:val="24"/>
          <w:lang w:val="es-ES_tradnl"/>
        </w:rPr>
        <w:t xml:space="preserve">Todas las presentaciones son resumidas a continuación, de acuerdo a las siguientes </w:t>
      </w:r>
      <w:r w:rsidR="00EE0B1E" w:rsidRPr="00BF3B47">
        <w:rPr>
          <w:rStyle w:val="hps"/>
          <w:rFonts w:ascii="Verdana" w:hAnsi="Verdana"/>
          <w:sz w:val="24"/>
          <w:szCs w:val="24"/>
          <w:lang w:val="es-ES_tradnl"/>
        </w:rPr>
        <w:t>preguntas guía:</w:t>
      </w:r>
    </w:p>
    <w:p w:rsidR="000862A3" w:rsidRPr="00BF3B47" w:rsidRDefault="000862A3" w:rsidP="00C453E2">
      <w:pPr>
        <w:spacing w:after="120" w:line="240" w:lineRule="auto"/>
        <w:jc w:val="both"/>
        <w:rPr>
          <w:rFonts w:ascii="Verdana" w:hAnsi="Verdana"/>
          <w:sz w:val="24"/>
          <w:szCs w:val="24"/>
          <w:lang w:val="es-ES_tradnl"/>
        </w:rPr>
      </w:pPr>
    </w:p>
    <w:p w:rsidR="00EE0B1E" w:rsidRPr="00BF3B47" w:rsidRDefault="00EE0B1E" w:rsidP="00BB7617">
      <w:pPr>
        <w:pStyle w:val="Prrafodelista"/>
        <w:numPr>
          <w:ilvl w:val="1"/>
          <w:numId w:val="18"/>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Estado del sistema nacional de información ambiental, incluyendo la información geográfica </w:t>
      </w:r>
    </w:p>
    <w:p w:rsidR="0073469A" w:rsidRPr="00BF3B47" w:rsidRDefault="0073469A" w:rsidP="00BB7617">
      <w:pPr>
        <w:pStyle w:val="Prrafodelista"/>
        <w:numPr>
          <w:ilvl w:val="0"/>
          <w:numId w:val="1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lastRenderedPageBreak/>
        <w:t xml:space="preserve">Los </w:t>
      </w:r>
      <w:r w:rsidR="00365508" w:rsidRPr="00BF3B47">
        <w:rPr>
          <w:rFonts w:ascii="Verdana" w:hAnsi="Verdana" w:cs="Calibri"/>
          <w:iCs/>
          <w:sz w:val="24"/>
          <w:szCs w:val="24"/>
          <w:lang w:val="es-ES_tradnl"/>
        </w:rPr>
        <w:t>SINIA</w:t>
      </w:r>
      <w:r w:rsidRPr="00BF3B47">
        <w:rPr>
          <w:rFonts w:ascii="Verdana" w:hAnsi="Verdana" w:cs="Calibri"/>
          <w:iCs/>
          <w:sz w:val="24"/>
          <w:szCs w:val="24"/>
          <w:lang w:val="es-ES_tradnl"/>
        </w:rPr>
        <w:t xml:space="preserve">  son sobre todo plataformas de coordinación interinstitucional para mejorar la gestión de la información ambiental nacional.</w:t>
      </w:r>
    </w:p>
    <w:p w:rsidR="0073469A" w:rsidRPr="00BF3B47" w:rsidRDefault="0073469A" w:rsidP="00BB7617">
      <w:pPr>
        <w:pStyle w:val="Prrafodelista"/>
        <w:numPr>
          <w:ilvl w:val="0"/>
          <w:numId w:val="1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Algunos de ellos cuentan con sistemas informáticos </w:t>
      </w:r>
      <w:r w:rsidR="002A5D64" w:rsidRPr="00BF3B47">
        <w:rPr>
          <w:rFonts w:ascii="Verdana" w:hAnsi="Verdana" w:cs="Calibri"/>
          <w:iCs/>
          <w:sz w:val="24"/>
          <w:szCs w:val="24"/>
          <w:lang w:val="es-ES_tradnl"/>
        </w:rPr>
        <w:t>centralizados (</w:t>
      </w:r>
      <w:r w:rsidR="00111CC4" w:rsidRPr="00BF3B47">
        <w:rPr>
          <w:rFonts w:ascii="Verdana" w:hAnsi="Verdana" w:cs="Calibri"/>
          <w:iCs/>
          <w:sz w:val="24"/>
          <w:szCs w:val="24"/>
          <w:lang w:val="es-ES_tradnl"/>
        </w:rPr>
        <w:t>incluyendo sitios web de información nacional ambiental)</w:t>
      </w:r>
      <w:r w:rsidRPr="00BF3B47">
        <w:rPr>
          <w:rFonts w:ascii="Verdana" w:hAnsi="Verdana" w:cs="Calibri"/>
          <w:iCs/>
          <w:sz w:val="24"/>
          <w:szCs w:val="24"/>
          <w:lang w:val="es-ES_tradnl"/>
        </w:rPr>
        <w:t>.</w:t>
      </w:r>
    </w:p>
    <w:p w:rsidR="0073469A" w:rsidRPr="00BF3B47" w:rsidRDefault="0073469A" w:rsidP="00BB7617">
      <w:pPr>
        <w:pStyle w:val="Prrafodelista"/>
        <w:numPr>
          <w:ilvl w:val="0"/>
          <w:numId w:val="1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Generalmente se dividen en áreas temáticas</w:t>
      </w:r>
      <w:r w:rsidR="00174870" w:rsidRPr="00BF3B47">
        <w:rPr>
          <w:rStyle w:val="Refdenotaalpie"/>
          <w:rFonts w:ascii="Verdana" w:hAnsi="Verdana" w:cs="Calibri"/>
          <w:iCs/>
          <w:sz w:val="24"/>
          <w:szCs w:val="24"/>
          <w:lang w:val="es-ES_tradnl"/>
        </w:rPr>
        <w:footnoteReference w:id="1"/>
      </w:r>
      <w:r w:rsidRPr="00BF3B47">
        <w:rPr>
          <w:rFonts w:ascii="Verdana" w:hAnsi="Verdana" w:cs="Calibri"/>
          <w:iCs/>
          <w:sz w:val="24"/>
          <w:szCs w:val="24"/>
          <w:lang w:val="es-ES_tradnl"/>
        </w:rPr>
        <w:t>, o se estructuran de acuerdo al modelo Presión – Estado – Respuesta, especialmente para la elaboración de informes del estado del ambiente.</w:t>
      </w:r>
    </w:p>
    <w:p w:rsidR="00174870" w:rsidRPr="00BF3B47" w:rsidRDefault="0073469A" w:rsidP="00BB7617">
      <w:pPr>
        <w:pStyle w:val="Prrafodelista"/>
        <w:numPr>
          <w:ilvl w:val="0"/>
          <w:numId w:val="1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Costa Rica</w:t>
      </w:r>
      <w:r w:rsidR="009F5229" w:rsidRPr="00BF3B47">
        <w:rPr>
          <w:rFonts w:ascii="Verdana" w:hAnsi="Verdana" w:cs="Calibri"/>
          <w:iCs/>
          <w:sz w:val="24"/>
          <w:szCs w:val="24"/>
          <w:lang w:val="es-ES_tradnl"/>
        </w:rPr>
        <w:t xml:space="preserve"> y Ecuador</w:t>
      </w:r>
      <w:r w:rsidRPr="00BF3B47">
        <w:rPr>
          <w:rFonts w:ascii="Verdana" w:hAnsi="Verdana" w:cs="Calibri"/>
          <w:iCs/>
          <w:sz w:val="24"/>
          <w:szCs w:val="24"/>
          <w:lang w:val="es-ES_tradnl"/>
        </w:rPr>
        <w:t xml:space="preserve"> </w:t>
      </w:r>
      <w:r w:rsidR="00174870" w:rsidRPr="00BF3B47">
        <w:rPr>
          <w:rFonts w:ascii="Verdana" w:hAnsi="Verdana" w:cs="Calibri"/>
          <w:iCs/>
          <w:sz w:val="24"/>
          <w:szCs w:val="24"/>
          <w:lang w:val="es-ES_tradnl"/>
        </w:rPr>
        <w:t>está</w:t>
      </w:r>
      <w:r w:rsidR="009F5229" w:rsidRPr="00BF3B47">
        <w:rPr>
          <w:rFonts w:ascii="Verdana" w:hAnsi="Verdana" w:cs="Calibri"/>
          <w:iCs/>
          <w:sz w:val="24"/>
          <w:szCs w:val="24"/>
          <w:lang w:val="es-ES_tradnl"/>
        </w:rPr>
        <w:t>n</w:t>
      </w:r>
      <w:r w:rsidR="00174870" w:rsidRPr="00BF3B47">
        <w:rPr>
          <w:rFonts w:ascii="Verdana" w:hAnsi="Verdana" w:cs="Calibri"/>
          <w:iCs/>
          <w:sz w:val="24"/>
          <w:szCs w:val="24"/>
          <w:lang w:val="es-ES_tradnl"/>
        </w:rPr>
        <w:t xml:space="preserve"> trabajando una reclasificación de los datos de acuerdo a FDES</w:t>
      </w:r>
    </w:p>
    <w:p w:rsidR="0073469A" w:rsidRPr="00BF3B47" w:rsidRDefault="0016413E" w:rsidP="00BB7617">
      <w:pPr>
        <w:pStyle w:val="Prrafodelista"/>
        <w:numPr>
          <w:ilvl w:val="0"/>
          <w:numId w:val="1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Chile </w:t>
      </w:r>
      <w:r w:rsidR="0073469A" w:rsidRPr="00BF3B47">
        <w:rPr>
          <w:rFonts w:ascii="Verdana" w:hAnsi="Verdana" w:cs="Calibri"/>
          <w:iCs/>
          <w:sz w:val="24"/>
          <w:szCs w:val="24"/>
          <w:lang w:val="es-ES_tradnl"/>
        </w:rPr>
        <w:t xml:space="preserve">y </w:t>
      </w:r>
      <w:r w:rsidR="00174870" w:rsidRPr="00BF3B47">
        <w:rPr>
          <w:rFonts w:ascii="Verdana" w:hAnsi="Verdana" w:cs="Calibri"/>
          <w:iCs/>
          <w:sz w:val="24"/>
          <w:szCs w:val="24"/>
          <w:lang w:val="es-ES_tradnl"/>
        </w:rPr>
        <w:t xml:space="preserve">Ecuador construyen sus sistemas de acuerdo </w:t>
      </w:r>
      <w:r w:rsidR="0073469A" w:rsidRPr="00BF3B47">
        <w:rPr>
          <w:rFonts w:ascii="Verdana" w:hAnsi="Verdana" w:cs="Calibri"/>
          <w:iCs/>
          <w:sz w:val="24"/>
          <w:szCs w:val="24"/>
          <w:lang w:val="es-ES_tradnl"/>
        </w:rPr>
        <w:t>a la Infraestructura de Datos Espaciales</w:t>
      </w:r>
    </w:p>
    <w:p w:rsidR="00B62835" w:rsidRPr="00BF3B47" w:rsidRDefault="00B62835" w:rsidP="00BB7617">
      <w:pPr>
        <w:pStyle w:val="Prrafodelista"/>
        <w:numPr>
          <w:ilvl w:val="0"/>
          <w:numId w:val="1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En </w:t>
      </w:r>
      <w:r w:rsidR="00AF0872" w:rsidRPr="00BF3B47">
        <w:rPr>
          <w:rFonts w:ascii="Verdana" w:hAnsi="Verdana" w:cs="Calibri"/>
          <w:iCs/>
          <w:sz w:val="24"/>
          <w:szCs w:val="24"/>
          <w:lang w:val="es-ES_tradnl"/>
        </w:rPr>
        <w:t xml:space="preserve">Panamá y </w:t>
      </w:r>
      <w:r w:rsidRPr="00BF3B47">
        <w:rPr>
          <w:rFonts w:ascii="Verdana" w:hAnsi="Verdana" w:cs="Calibri"/>
          <w:iCs/>
          <w:sz w:val="24"/>
          <w:szCs w:val="24"/>
          <w:lang w:val="es-ES_tradnl"/>
        </w:rPr>
        <w:t>Uruguay se están gestionando acuerdos para que las diferentes instituciones provean de información al Sistema, ubicado en el Ministerio de Ambiente. También se está empezando a evaluar la gestión ambiental a través de un conjunto pequeño de indicadores de alto impacto</w:t>
      </w:r>
    </w:p>
    <w:p w:rsidR="00EE0B1E" w:rsidRPr="00BF3B47" w:rsidRDefault="00EE0B1E" w:rsidP="00BB7617">
      <w:pPr>
        <w:pStyle w:val="Prrafodelista"/>
        <w:numPr>
          <w:ilvl w:val="1"/>
          <w:numId w:val="18"/>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¿Cuáles indicadores ambientales son presentados? </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Objetivos estratégicos de la Estrategia Ambiental Nacional. </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Indicadores de convenios y compromisos internacionales. </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Indicadores de la política ambiental (ej. emisiones de contaminantes y datos sobre su concentración) </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Indicadores de los objetivos de Desarrollo del Milenio. </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Indicadores ILAC</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ODM</w:t>
      </w:r>
    </w:p>
    <w:p w:rsidR="00D360E4" w:rsidRPr="00BF3B47" w:rsidRDefault="00D360E4" w:rsidP="00BB7617">
      <w:pPr>
        <w:pStyle w:val="Prrafodelista"/>
        <w:numPr>
          <w:ilvl w:val="0"/>
          <w:numId w:val="22"/>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Indicadores derivados del Comité Técnico del Sistema de Información del Gobierno. </w:t>
      </w:r>
    </w:p>
    <w:p w:rsidR="00D360E4" w:rsidRPr="00BF3B47" w:rsidRDefault="00D360E4" w:rsidP="00BB7617">
      <w:pPr>
        <w:pStyle w:val="Prrafodelista"/>
        <w:numPr>
          <w:ilvl w:val="0"/>
          <w:numId w:val="22"/>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Cuentas ambientales</w:t>
      </w:r>
    </w:p>
    <w:p w:rsidR="00D360E4" w:rsidRPr="00BF3B47" w:rsidRDefault="00D360E4" w:rsidP="00D360E4">
      <w:pPr>
        <w:pStyle w:val="Prrafodelista"/>
        <w:autoSpaceDE w:val="0"/>
        <w:autoSpaceDN w:val="0"/>
        <w:adjustRightInd w:val="0"/>
        <w:spacing w:after="120" w:line="240" w:lineRule="auto"/>
        <w:ind w:left="644"/>
        <w:contextualSpacing w:val="0"/>
        <w:jc w:val="both"/>
        <w:rPr>
          <w:rFonts w:ascii="Verdana" w:hAnsi="Verdana" w:cs="Calibri"/>
          <w:iCs/>
          <w:sz w:val="24"/>
          <w:szCs w:val="24"/>
          <w:lang w:val="es-ES_tradnl"/>
        </w:rPr>
      </w:pPr>
    </w:p>
    <w:p w:rsidR="00EE0B1E" w:rsidRPr="00BF3B47" w:rsidRDefault="00EE0B1E" w:rsidP="00BB7617">
      <w:pPr>
        <w:pStyle w:val="Prrafodelista"/>
        <w:numPr>
          <w:ilvl w:val="1"/>
          <w:numId w:val="18"/>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¿Cómo está organizado y administrado el sistema? ¿Cuáles son los mecanismos institucionales, incluida la colaboración entre el medio ambiente, cartografía / geografía y las agencias de estadísticas?</w:t>
      </w:r>
    </w:p>
    <w:p w:rsidR="009C109E" w:rsidRPr="00BF3B47" w:rsidRDefault="009C109E"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Principales actores: Ministerio de Ambiente y Oficina Nacional de Estadística</w:t>
      </w:r>
    </w:p>
    <w:p w:rsidR="009C109E" w:rsidRPr="00BF3B47" w:rsidRDefault="009C109E"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Otr</w:t>
      </w:r>
      <w:r w:rsidR="00570F11" w:rsidRPr="00BF3B47">
        <w:rPr>
          <w:rFonts w:ascii="Verdana" w:hAnsi="Verdana" w:cs="Calibri"/>
          <w:iCs/>
          <w:sz w:val="24"/>
          <w:szCs w:val="24"/>
          <w:lang w:val="es-ES_tradnl"/>
        </w:rPr>
        <w:t>as instituciones: todas las que generan información ambiental, de acuerdo a su misión</w:t>
      </w:r>
    </w:p>
    <w:p w:rsidR="00570F11" w:rsidRPr="00BF3B47" w:rsidRDefault="00570F11"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lastRenderedPageBreak/>
        <w:t>Existe en algunos países un sistema o red de instituciones que cooperan en el desarrollo de indicadores</w:t>
      </w:r>
      <w:r w:rsidR="009F5229" w:rsidRPr="00BF3B47">
        <w:rPr>
          <w:rFonts w:ascii="Verdana" w:hAnsi="Verdana" w:cs="Calibri"/>
          <w:iCs/>
          <w:sz w:val="24"/>
          <w:szCs w:val="24"/>
          <w:lang w:val="es-ES_tradnl"/>
        </w:rPr>
        <w:t>, de acuerdo a una Política Nacional de (acceso a la) Información</w:t>
      </w:r>
    </w:p>
    <w:p w:rsidR="00570F11" w:rsidRPr="00BF3B47" w:rsidRDefault="00570F11"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No siempre estas instituciones trabajan con los mismos estándares</w:t>
      </w:r>
    </w:p>
    <w:p w:rsidR="00EE59FB" w:rsidRPr="00BF3B47" w:rsidRDefault="00570F11"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u w:val="single"/>
          <w:lang w:val="es-ES_tradnl"/>
        </w:rPr>
      </w:pPr>
      <w:r w:rsidRPr="00BF3B47">
        <w:rPr>
          <w:rFonts w:ascii="Verdana" w:hAnsi="Verdana" w:cs="Calibri"/>
          <w:iCs/>
          <w:sz w:val="24"/>
          <w:szCs w:val="24"/>
          <w:lang w:val="es-ES_tradnl"/>
        </w:rPr>
        <w:t>La calidad de los datos es responsabilidad de las instituciones que los generan.</w:t>
      </w:r>
    </w:p>
    <w:p w:rsidR="00174870" w:rsidRPr="00BF3B47" w:rsidRDefault="00174870"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u w:val="single"/>
          <w:lang w:val="es-ES_tradnl"/>
        </w:rPr>
      </w:pPr>
      <w:r w:rsidRPr="00BF3B47">
        <w:rPr>
          <w:rFonts w:ascii="Verdana" w:hAnsi="Verdana" w:cs="Calibri"/>
          <w:iCs/>
          <w:sz w:val="24"/>
          <w:szCs w:val="24"/>
          <w:lang w:val="es-ES_tradnl"/>
        </w:rPr>
        <w:t xml:space="preserve">Gran parte de los SINIA cuenta con visualizadores </w:t>
      </w:r>
      <w:proofErr w:type="spellStart"/>
      <w:r w:rsidRPr="00BF3B47">
        <w:rPr>
          <w:rFonts w:ascii="Verdana" w:hAnsi="Verdana" w:cs="Calibri"/>
          <w:iCs/>
          <w:sz w:val="24"/>
          <w:szCs w:val="24"/>
          <w:lang w:val="es-ES_tradnl"/>
        </w:rPr>
        <w:t>geoespaciales</w:t>
      </w:r>
      <w:proofErr w:type="spellEnd"/>
      <w:r w:rsidRPr="00BF3B47">
        <w:rPr>
          <w:rFonts w:ascii="Verdana" w:hAnsi="Verdana" w:cs="Calibri"/>
          <w:iCs/>
          <w:sz w:val="24"/>
          <w:szCs w:val="24"/>
          <w:lang w:val="es-ES_tradnl"/>
        </w:rPr>
        <w:t xml:space="preserve"> de información. Algunos de ellos permiten al usuario hacer descarga de datos y/o hacer análisis de los datos en línea</w:t>
      </w:r>
    </w:p>
    <w:p w:rsidR="00B62835" w:rsidRPr="00BF3B47" w:rsidRDefault="00B62835" w:rsidP="00BB7617">
      <w:pPr>
        <w:pStyle w:val="Prrafodelista"/>
        <w:numPr>
          <w:ilvl w:val="0"/>
          <w:numId w:val="9"/>
        </w:numPr>
        <w:autoSpaceDE w:val="0"/>
        <w:autoSpaceDN w:val="0"/>
        <w:adjustRightInd w:val="0"/>
        <w:spacing w:after="120" w:line="240" w:lineRule="auto"/>
        <w:contextualSpacing w:val="0"/>
        <w:jc w:val="both"/>
        <w:rPr>
          <w:rFonts w:ascii="Verdana" w:hAnsi="Verdana" w:cs="Calibri"/>
          <w:iCs/>
          <w:sz w:val="24"/>
          <w:szCs w:val="24"/>
          <w:u w:val="single"/>
          <w:lang w:val="es-ES_tradnl"/>
        </w:rPr>
      </w:pPr>
      <w:r w:rsidRPr="00BF3B47">
        <w:rPr>
          <w:rFonts w:ascii="Verdana" w:hAnsi="Verdana" w:cs="Calibri"/>
          <w:iCs/>
          <w:sz w:val="24"/>
          <w:szCs w:val="24"/>
          <w:lang w:val="es-ES_tradnl"/>
        </w:rPr>
        <w:t xml:space="preserve">Es necesario aplicar una visión de largo plazo al diseño del sistema para asegurar la continuidad de la información </w:t>
      </w:r>
    </w:p>
    <w:p w:rsidR="00EE0B1E" w:rsidRPr="00BF3B47" w:rsidRDefault="00EE0B1E" w:rsidP="00BB7617">
      <w:pPr>
        <w:pStyle w:val="Prrafodelista"/>
        <w:numPr>
          <w:ilvl w:val="1"/>
          <w:numId w:val="18"/>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¿Cómo se financia el sistema? </w:t>
      </w:r>
    </w:p>
    <w:p w:rsidR="00576A06" w:rsidRPr="00BF3B47" w:rsidRDefault="00EE59FB" w:rsidP="007C2DEE">
      <w:pPr>
        <w:autoSpaceDE w:val="0"/>
        <w:autoSpaceDN w:val="0"/>
        <w:adjustRightInd w:val="0"/>
        <w:spacing w:after="120" w:line="240" w:lineRule="auto"/>
        <w:ind w:left="708"/>
        <w:jc w:val="both"/>
        <w:rPr>
          <w:rFonts w:ascii="Verdana" w:hAnsi="Verdana" w:cs="Calibri"/>
          <w:iCs/>
          <w:sz w:val="24"/>
          <w:szCs w:val="24"/>
          <w:lang w:val="es-ES_tradnl"/>
        </w:rPr>
      </w:pPr>
      <w:r w:rsidRPr="00BF3B47">
        <w:rPr>
          <w:rFonts w:ascii="Verdana" w:hAnsi="Verdana" w:cs="Calibri"/>
          <w:iCs/>
          <w:sz w:val="24"/>
          <w:szCs w:val="24"/>
          <w:lang w:val="es-ES_tradnl"/>
        </w:rPr>
        <w:t>Todos los países afirman contar con financiamiento del presupuesto nacional para su sistema de información ambiental, con proyectos específicos aislados apoyados por financiamiento internacional.</w:t>
      </w:r>
    </w:p>
    <w:p w:rsidR="000D5CFE" w:rsidRPr="00BF3B47" w:rsidRDefault="000D5CFE" w:rsidP="00C453E2">
      <w:pPr>
        <w:autoSpaceDE w:val="0"/>
        <w:autoSpaceDN w:val="0"/>
        <w:adjustRightInd w:val="0"/>
        <w:spacing w:after="120" w:line="240" w:lineRule="auto"/>
        <w:jc w:val="both"/>
        <w:rPr>
          <w:rFonts w:ascii="Verdana" w:hAnsi="Verdana" w:cs="Calibri"/>
          <w:sz w:val="24"/>
          <w:szCs w:val="24"/>
          <w:lang w:val="es-ES_tradnl"/>
        </w:rPr>
      </w:pPr>
    </w:p>
    <w:p w:rsidR="00EE0B1E" w:rsidRPr="00BF3B47" w:rsidRDefault="00EE0B1E" w:rsidP="00BB7617">
      <w:pPr>
        <w:pStyle w:val="Prrafodelista"/>
        <w:numPr>
          <w:ilvl w:val="1"/>
          <w:numId w:val="18"/>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¿Quiénes son los principales usuarios del sistema de información (acceso público a la información)? </w:t>
      </w:r>
      <w:r w:rsidR="00BC522C" w:rsidRPr="00BF3B47">
        <w:rPr>
          <w:rFonts w:ascii="Verdana" w:hAnsi="Verdana" w:cs="Calibri"/>
          <w:iCs/>
          <w:sz w:val="24"/>
          <w:szCs w:val="24"/>
          <w:lang w:val="es-ES_tradnl"/>
        </w:rPr>
        <w:t>¿Se utiliza el sistema para e</w:t>
      </w:r>
      <w:r w:rsidRPr="00BF3B47">
        <w:rPr>
          <w:rFonts w:ascii="Verdana" w:hAnsi="Verdana" w:cs="Calibri"/>
          <w:iCs/>
          <w:sz w:val="24"/>
          <w:szCs w:val="24"/>
          <w:lang w:val="es-ES_tradnl"/>
        </w:rPr>
        <w:t>va</w:t>
      </w:r>
      <w:r w:rsidR="00570F11" w:rsidRPr="00BF3B47">
        <w:rPr>
          <w:rFonts w:ascii="Verdana" w:hAnsi="Verdana" w:cs="Calibri"/>
          <w:iCs/>
          <w:sz w:val="24"/>
          <w:szCs w:val="24"/>
          <w:lang w:val="es-ES_tradnl"/>
        </w:rPr>
        <w:t>luación/</w:t>
      </w:r>
      <w:r w:rsidR="00BC522C" w:rsidRPr="00BF3B47">
        <w:rPr>
          <w:rFonts w:ascii="Verdana" w:hAnsi="Verdana" w:cs="Calibri"/>
          <w:iCs/>
          <w:sz w:val="24"/>
          <w:szCs w:val="24"/>
          <w:lang w:val="es-ES_tradnl"/>
        </w:rPr>
        <w:t>informes, o para l</w:t>
      </w:r>
      <w:r w:rsidRPr="00BF3B47">
        <w:rPr>
          <w:rFonts w:ascii="Verdana" w:hAnsi="Verdana" w:cs="Calibri"/>
          <w:iCs/>
          <w:sz w:val="24"/>
          <w:szCs w:val="24"/>
          <w:lang w:val="es-ES_tradnl"/>
        </w:rPr>
        <w:t>a formulación</w:t>
      </w:r>
      <w:r w:rsidR="00BC522C" w:rsidRPr="00BF3B47">
        <w:rPr>
          <w:rFonts w:ascii="Verdana" w:hAnsi="Verdana" w:cs="Calibri"/>
          <w:iCs/>
          <w:sz w:val="24"/>
          <w:szCs w:val="24"/>
          <w:lang w:val="es-ES_tradnl"/>
        </w:rPr>
        <w:t xml:space="preserve">, </w:t>
      </w:r>
      <w:r w:rsidRPr="00BF3B47">
        <w:rPr>
          <w:rFonts w:ascii="Verdana" w:hAnsi="Verdana" w:cs="Calibri"/>
          <w:iCs/>
          <w:sz w:val="24"/>
          <w:szCs w:val="24"/>
          <w:lang w:val="es-ES_tradnl"/>
        </w:rPr>
        <w:t>diseño</w:t>
      </w:r>
      <w:r w:rsidR="001F3B36" w:rsidRPr="00BF3B47">
        <w:rPr>
          <w:rFonts w:ascii="Verdana" w:hAnsi="Verdana" w:cs="Calibri"/>
          <w:iCs/>
          <w:sz w:val="24"/>
          <w:szCs w:val="24"/>
          <w:lang w:val="es-ES_tradnl"/>
        </w:rPr>
        <w:t xml:space="preserve"> y seguimiento de políticas?</w:t>
      </w:r>
      <w:r w:rsidRPr="00BF3B47">
        <w:rPr>
          <w:rFonts w:ascii="Verdana" w:hAnsi="Verdana" w:cs="Calibri"/>
          <w:iCs/>
          <w:sz w:val="24"/>
          <w:szCs w:val="24"/>
          <w:lang w:val="es-ES_tradnl"/>
        </w:rPr>
        <w:t xml:space="preserve"> </w:t>
      </w:r>
    </w:p>
    <w:p w:rsidR="007C2DEE" w:rsidRPr="00BF3B47" w:rsidRDefault="007C2DEE" w:rsidP="00BB7617">
      <w:pPr>
        <w:pStyle w:val="Prrafodelista"/>
        <w:numPr>
          <w:ilvl w:val="0"/>
          <w:numId w:val="23"/>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Público en general, sector académico, decisores políticos, </w:t>
      </w:r>
      <w:proofErr w:type="spellStart"/>
      <w:r w:rsidRPr="00BF3B47">
        <w:rPr>
          <w:rFonts w:ascii="Verdana" w:hAnsi="Verdana" w:cs="Calibri"/>
          <w:iCs/>
          <w:sz w:val="24"/>
          <w:szCs w:val="24"/>
          <w:lang w:val="es-ES_tradnl"/>
        </w:rPr>
        <w:t>ONGs</w:t>
      </w:r>
      <w:proofErr w:type="spellEnd"/>
      <w:r w:rsidRPr="00BF3B47">
        <w:rPr>
          <w:rFonts w:ascii="Verdana" w:hAnsi="Verdana" w:cs="Calibri"/>
          <w:iCs/>
          <w:sz w:val="24"/>
          <w:szCs w:val="24"/>
          <w:lang w:val="es-ES_tradnl"/>
        </w:rPr>
        <w:t>, municipios, organismos del Estado, e internacionales, entidades productivas,  programas de desarrollo territorial</w:t>
      </w:r>
    </w:p>
    <w:p w:rsidR="007C2DEE" w:rsidRPr="00BF3B47" w:rsidRDefault="007C2DEE" w:rsidP="00BB7617">
      <w:pPr>
        <w:pStyle w:val="Prrafodelista"/>
        <w:numPr>
          <w:ilvl w:val="0"/>
          <w:numId w:val="23"/>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 xml:space="preserve">Información para informes del estado del medio ambiente </w:t>
      </w:r>
    </w:p>
    <w:p w:rsidR="00BC522C" w:rsidRPr="00BF3B47" w:rsidRDefault="007C2DEE" w:rsidP="00BB7617">
      <w:pPr>
        <w:pStyle w:val="Prrafodelista"/>
        <w:numPr>
          <w:ilvl w:val="0"/>
          <w:numId w:val="23"/>
        </w:numPr>
        <w:autoSpaceDE w:val="0"/>
        <w:autoSpaceDN w:val="0"/>
        <w:adjustRightInd w:val="0"/>
        <w:spacing w:after="120" w:line="240" w:lineRule="auto"/>
        <w:jc w:val="both"/>
        <w:rPr>
          <w:rFonts w:ascii="Verdana" w:hAnsi="Verdana" w:cs="Calibri"/>
          <w:iCs/>
          <w:sz w:val="24"/>
          <w:szCs w:val="24"/>
          <w:lang w:val="es-ES_tradnl"/>
        </w:rPr>
      </w:pPr>
      <w:r w:rsidRPr="00BF3B47">
        <w:rPr>
          <w:rFonts w:ascii="Verdana" w:hAnsi="Verdana" w:cs="Calibri"/>
          <w:iCs/>
          <w:sz w:val="24"/>
          <w:szCs w:val="24"/>
          <w:lang w:val="es-ES_tradnl"/>
        </w:rPr>
        <w:t>Debido a la limitada oferta de información, los usuarios a veces buscan otras fuentes.</w:t>
      </w:r>
    </w:p>
    <w:p w:rsidR="000D5CFE" w:rsidRPr="00BF3B47" w:rsidRDefault="000D5CFE" w:rsidP="00C453E2">
      <w:pPr>
        <w:autoSpaceDE w:val="0"/>
        <w:autoSpaceDN w:val="0"/>
        <w:adjustRightInd w:val="0"/>
        <w:spacing w:after="120" w:line="240" w:lineRule="auto"/>
        <w:jc w:val="both"/>
        <w:rPr>
          <w:rFonts w:ascii="Verdana" w:hAnsi="Verdana" w:cs="Calibri"/>
          <w:sz w:val="24"/>
          <w:szCs w:val="24"/>
          <w:lang w:val="es-ES_tradnl"/>
        </w:rPr>
      </w:pPr>
    </w:p>
    <w:p w:rsidR="00EE0B1E" w:rsidRPr="00BF3B47" w:rsidRDefault="00EE0B1E" w:rsidP="00BB7617">
      <w:pPr>
        <w:pStyle w:val="Prrafodelista"/>
        <w:numPr>
          <w:ilvl w:val="1"/>
          <w:numId w:val="18"/>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¿Cuáles son las necesidades prioritarias de desarrollo de capacidades del país? </w:t>
      </w:r>
    </w:p>
    <w:p w:rsidR="00570F11" w:rsidRPr="00BF3B47" w:rsidRDefault="00792A42"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Integra</w:t>
      </w:r>
      <w:r w:rsidR="00570F11" w:rsidRPr="00BF3B47">
        <w:rPr>
          <w:rFonts w:ascii="Verdana" w:hAnsi="Verdana" w:cs="Calibri"/>
          <w:iCs/>
          <w:sz w:val="24"/>
          <w:szCs w:val="24"/>
          <w:lang w:val="es-ES_tradnl"/>
        </w:rPr>
        <w:t>r la información en un sistema</w:t>
      </w:r>
    </w:p>
    <w:p w:rsidR="00792A42" w:rsidRPr="00BF3B47" w:rsidRDefault="00570F11"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R</w:t>
      </w:r>
      <w:r w:rsidR="00792A42" w:rsidRPr="00BF3B47">
        <w:rPr>
          <w:rFonts w:ascii="Verdana" w:hAnsi="Verdana" w:cs="Calibri"/>
          <w:iCs/>
          <w:sz w:val="24"/>
          <w:szCs w:val="24"/>
          <w:lang w:val="es-ES_tradnl"/>
        </w:rPr>
        <w:t>ecursos humanos</w:t>
      </w:r>
      <w:r w:rsidRPr="00BF3B47">
        <w:rPr>
          <w:rFonts w:ascii="Verdana" w:hAnsi="Verdana" w:cs="Calibri"/>
          <w:iCs/>
          <w:sz w:val="24"/>
          <w:szCs w:val="24"/>
          <w:lang w:val="es-ES_tradnl"/>
        </w:rPr>
        <w:t xml:space="preserve"> para avanzar más rápidamente en el desarrollo del SINIA</w:t>
      </w:r>
    </w:p>
    <w:p w:rsidR="00AF0872" w:rsidRPr="00BF3B47" w:rsidRDefault="00AF0872"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Fortalecimiento del departamento de S</w:t>
      </w:r>
      <w:r w:rsidR="004D1D83" w:rsidRPr="00BF3B47">
        <w:rPr>
          <w:rFonts w:ascii="Verdana" w:hAnsi="Verdana" w:cs="Calibri"/>
          <w:iCs/>
          <w:sz w:val="24"/>
          <w:szCs w:val="24"/>
          <w:lang w:val="es-ES_tradnl"/>
        </w:rPr>
        <w:t xml:space="preserve">istemas de </w:t>
      </w:r>
      <w:r w:rsidRPr="00BF3B47">
        <w:rPr>
          <w:rFonts w:ascii="Verdana" w:hAnsi="Verdana" w:cs="Calibri"/>
          <w:iCs/>
          <w:sz w:val="24"/>
          <w:szCs w:val="24"/>
          <w:lang w:val="es-ES_tradnl"/>
        </w:rPr>
        <w:t>I</w:t>
      </w:r>
      <w:r w:rsidR="004D1D83" w:rsidRPr="00BF3B47">
        <w:rPr>
          <w:rFonts w:ascii="Verdana" w:hAnsi="Verdana" w:cs="Calibri"/>
          <w:iCs/>
          <w:sz w:val="24"/>
          <w:szCs w:val="24"/>
          <w:lang w:val="es-ES_tradnl"/>
        </w:rPr>
        <w:t xml:space="preserve">nformación </w:t>
      </w:r>
      <w:r w:rsidRPr="00BF3B47">
        <w:rPr>
          <w:rFonts w:ascii="Verdana" w:hAnsi="Verdana" w:cs="Calibri"/>
          <w:iCs/>
          <w:sz w:val="24"/>
          <w:szCs w:val="24"/>
          <w:lang w:val="es-ES_tradnl"/>
        </w:rPr>
        <w:t>G</w:t>
      </w:r>
      <w:r w:rsidR="004D1D83" w:rsidRPr="00BF3B47">
        <w:rPr>
          <w:rFonts w:ascii="Verdana" w:hAnsi="Verdana" w:cs="Calibri"/>
          <w:iCs/>
          <w:sz w:val="24"/>
          <w:szCs w:val="24"/>
          <w:lang w:val="es-ES_tradnl"/>
        </w:rPr>
        <w:t>eográfica</w:t>
      </w:r>
      <w:r w:rsidRPr="00BF3B47">
        <w:rPr>
          <w:rFonts w:ascii="Verdana" w:hAnsi="Verdana" w:cs="Calibri"/>
          <w:iCs/>
          <w:sz w:val="24"/>
          <w:szCs w:val="24"/>
          <w:lang w:val="es-ES_tradnl"/>
        </w:rPr>
        <w:t xml:space="preserve"> </w:t>
      </w:r>
    </w:p>
    <w:p w:rsidR="001F3B36" w:rsidRPr="00BF3B47" w:rsidRDefault="001F3B36"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Valoración económica de los ecosistemas</w:t>
      </w:r>
    </w:p>
    <w:p w:rsidR="001F3B36" w:rsidRPr="00BF3B47" w:rsidRDefault="00EB375A"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Indicadores de gestión de los recursos naturales</w:t>
      </w:r>
    </w:p>
    <w:p w:rsidR="00EB375A" w:rsidRPr="00BF3B47" w:rsidRDefault="00EB375A"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Cuentas ambientales</w:t>
      </w:r>
    </w:p>
    <w:p w:rsidR="00EB375A" w:rsidRPr="00BF3B47" w:rsidRDefault="00EB375A"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Sistema de información ambiental a nivel local</w:t>
      </w:r>
    </w:p>
    <w:p w:rsidR="00AF0872" w:rsidRPr="00BF3B47" w:rsidRDefault="00AF0872" w:rsidP="00BB7617">
      <w:pPr>
        <w:pStyle w:val="Prrafodelista"/>
        <w:numPr>
          <w:ilvl w:val="0"/>
          <w:numId w:val="10"/>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lastRenderedPageBreak/>
        <w:t>A</w:t>
      </w:r>
      <w:r w:rsidR="001F6082" w:rsidRPr="00BF3B47">
        <w:rPr>
          <w:rFonts w:ascii="Verdana" w:hAnsi="Verdana" w:cs="Calibri"/>
          <w:iCs/>
          <w:sz w:val="24"/>
          <w:szCs w:val="24"/>
          <w:lang w:val="es-ES_tradnl"/>
        </w:rPr>
        <w:t>spectos prácticos del manejo, adquisición, intercambio y uso de la información ambiental</w:t>
      </w:r>
      <w:r w:rsidRPr="00BF3B47">
        <w:rPr>
          <w:rFonts w:ascii="Verdana" w:hAnsi="Verdana" w:cs="Calibri"/>
          <w:iCs/>
          <w:sz w:val="24"/>
          <w:szCs w:val="24"/>
          <w:lang w:val="es-ES_tradnl"/>
        </w:rPr>
        <w:t xml:space="preserve">: </w:t>
      </w:r>
    </w:p>
    <w:p w:rsidR="00AF0872" w:rsidRPr="00BF3B47" w:rsidRDefault="00AF0872" w:rsidP="00BB7617">
      <w:pPr>
        <w:pStyle w:val="Prrafodelista"/>
        <w:numPr>
          <w:ilvl w:val="0"/>
          <w:numId w:val="24"/>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Desarrollo de protocolos para el intercambio de datos, </w:t>
      </w:r>
    </w:p>
    <w:p w:rsidR="00AF0872" w:rsidRPr="00BF3B47" w:rsidRDefault="00AF0872" w:rsidP="00BB7617">
      <w:pPr>
        <w:pStyle w:val="Prrafodelista"/>
        <w:numPr>
          <w:ilvl w:val="0"/>
          <w:numId w:val="24"/>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Desarrollo de bases de datos y sistemas de información</w:t>
      </w:r>
    </w:p>
    <w:p w:rsidR="00AF0872" w:rsidRPr="00BF3B47" w:rsidRDefault="00AF0872" w:rsidP="00BB7617">
      <w:pPr>
        <w:pStyle w:val="Prrafodelista"/>
        <w:numPr>
          <w:ilvl w:val="0"/>
          <w:numId w:val="24"/>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D</w:t>
      </w:r>
      <w:r w:rsidR="001F6082" w:rsidRPr="00BF3B47">
        <w:rPr>
          <w:rFonts w:ascii="Verdana" w:hAnsi="Verdana" w:cs="Calibri"/>
          <w:iCs/>
          <w:sz w:val="24"/>
          <w:szCs w:val="24"/>
          <w:lang w:val="es-ES_tradnl"/>
        </w:rPr>
        <w:t xml:space="preserve">iseño de </w:t>
      </w:r>
      <w:r w:rsidRPr="00BF3B47">
        <w:rPr>
          <w:rFonts w:ascii="Verdana" w:hAnsi="Verdana" w:cs="Calibri"/>
          <w:iCs/>
          <w:sz w:val="24"/>
          <w:szCs w:val="24"/>
          <w:lang w:val="es-ES_tradnl"/>
        </w:rPr>
        <w:t>indicadores</w:t>
      </w:r>
    </w:p>
    <w:p w:rsidR="00AF0872" w:rsidRPr="00BF3B47" w:rsidRDefault="00AF0872" w:rsidP="00BB7617">
      <w:pPr>
        <w:pStyle w:val="Prrafodelista"/>
        <w:numPr>
          <w:ilvl w:val="0"/>
          <w:numId w:val="24"/>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Aplicación de modelos</w:t>
      </w:r>
    </w:p>
    <w:p w:rsidR="00EE0B1E" w:rsidRPr="00BF3B47" w:rsidRDefault="00EE0B1E" w:rsidP="00BB7617">
      <w:pPr>
        <w:pStyle w:val="Default"/>
        <w:numPr>
          <w:ilvl w:val="1"/>
          <w:numId w:val="18"/>
        </w:numPr>
        <w:spacing w:after="120"/>
        <w:jc w:val="both"/>
        <w:rPr>
          <w:rFonts w:ascii="Verdana" w:hAnsi="Verdana" w:cs="Calibri"/>
          <w:iCs/>
          <w:color w:val="auto"/>
          <w:lang w:val="es-ES_tradnl"/>
        </w:rPr>
      </w:pPr>
      <w:r w:rsidRPr="00BF3B47">
        <w:rPr>
          <w:rFonts w:ascii="Verdana" w:hAnsi="Verdana" w:cs="Calibri"/>
          <w:iCs/>
          <w:color w:val="auto"/>
          <w:lang w:val="es-ES_tradnl"/>
        </w:rPr>
        <w:t xml:space="preserve">¿Qué recursos técnicos o buenas prácticas podría ofrecer el país a través del trabajo regional de ILAC? </w:t>
      </w:r>
    </w:p>
    <w:p w:rsidR="00570F11" w:rsidRPr="00BF3B47" w:rsidRDefault="00792A42" w:rsidP="00BB7617">
      <w:pPr>
        <w:pStyle w:val="Prrafodelista"/>
        <w:numPr>
          <w:ilvl w:val="0"/>
          <w:numId w:val="11"/>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Creación de una red de proveedores de información</w:t>
      </w:r>
    </w:p>
    <w:p w:rsidR="00EB375A" w:rsidRPr="00BF3B47" w:rsidRDefault="00EB375A" w:rsidP="00BB7617">
      <w:pPr>
        <w:pStyle w:val="Prrafodelista"/>
        <w:numPr>
          <w:ilvl w:val="0"/>
          <w:numId w:val="11"/>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La experiencia nacional, el fortalecimiento interinstitucional y el potencial científico</w:t>
      </w:r>
    </w:p>
    <w:p w:rsidR="00EE59FB" w:rsidRPr="00BF3B47" w:rsidRDefault="00EE59FB" w:rsidP="00BB7617">
      <w:pPr>
        <w:pStyle w:val="Prrafodelista"/>
        <w:numPr>
          <w:ilvl w:val="0"/>
          <w:numId w:val="11"/>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Experiencia en difusión y concientización a la población</w:t>
      </w:r>
    </w:p>
    <w:p w:rsidR="003D259D" w:rsidRPr="00BF3B47" w:rsidRDefault="001F6082" w:rsidP="00BB7617">
      <w:pPr>
        <w:pStyle w:val="Prrafodelista"/>
        <w:numPr>
          <w:ilvl w:val="0"/>
          <w:numId w:val="11"/>
        </w:numPr>
        <w:autoSpaceDE w:val="0"/>
        <w:autoSpaceDN w:val="0"/>
        <w:adjustRightInd w:val="0"/>
        <w:spacing w:after="120"/>
        <w:contextualSpacing w:val="0"/>
        <w:rPr>
          <w:rFonts w:ascii="Verdana" w:hAnsi="Verdana" w:cs="Calibri"/>
          <w:iCs/>
          <w:sz w:val="24"/>
          <w:szCs w:val="24"/>
          <w:lang w:val="es-ES_tradnl"/>
        </w:rPr>
      </w:pPr>
      <w:r w:rsidRPr="00BF3B47">
        <w:rPr>
          <w:rFonts w:ascii="Verdana" w:hAnsi="Verdana" w:cs="Calibri"/>
          <w:iCs/>
          <w:sz w:val="24"/>
          <w:szCs w:val="24"/>
          <w:lang w:val="es-ES_tradnl"/>
        </w:rPr>
        <w:t>Capacitaciones a otros países en elaboración de indicadores (cooperación horizontal)</w:t>
      </w:r>
    </w:p>
    <w:p w:rsidR="00570F11" w:rsidRPr="00BF3B47" w:rsidRDefault="00570F11" w:rsidP="00C453E2">
      <w:pPr>
        <w:pStyle w:val="Default"/>
        <w:spacing w:after="120"/>
        <w:jc w:val="both"/>
        <w:rPr>
          <w:rFonts w:ascii="Verdana" w:hAnsi="Verdana" w:cs="Calibri"/>
          <w:color w:val="auto"/>
          <w:lang w:val="es-ES_tradnl"/>
        </w:rPr>
      </w:pPr>
    </w:p>
    <w:p w:rsidR="00EE0B1E" w:rsidRPr="00BF3B47" w:rsidRDefault="00EE0B1E" w:rsidP="00C453E2">
      <w:pPr>
        <w:spacing w:after="120" w:line="240" w:lineRule="auto"/>
        <w:jc w:val="both"/>
        <w:rPr>
          <w:rFonts w:ascii="Verdana" w:hAnsi="Verdana" w:cs="Calibri"/>
          <w:iCs/>
          <w:sz w:val="24"/>
          <w:szCs w:val="24"/>
          <w:u w:val="single"/>
          <w:lang w:val="es-ES_tradnl"/>
        </w:rPr>
      </w:pPr>
      <w:r w:rsidRPr="00BF3B47">
        <w:rPr>
          <w:rFonts w:ascii="Verdana" w:hAnsi="Verdana" w:cs="Calibri"/>
          <w:iCs/>
          <w:sz w:val="24"/>
          <w:szCs w:val="24"/>
          <w:u w:val="single"/>
          <w:lang w:val="es-ES_tradnl"/>
        </w:rPr>
        <w:t xml:space="preserve">Recomendaciones sobre el trabajo prioritario de la ILAC en esta área  </w:t>
      </w:r>
    </w:p>
    <w:p w:rsidR="00EB375A" w:rsidRPr="00BF3B47" w:rsidRDefault="00570F11"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Los expositores manifestaron que es necesario c</w:t>
      </w:r>
      <w:r w:rsidR="00EB375A" w:rsidRPr="00BF3B47">
        <w:rPr>
          <w:rFonts w:ascii="Verdana" w:hAnsi="Verdana" w:cs="Calibri"/>
          <w:iCs/>
          <w:sz w:val="24"/>
          <w:szCs w:val="24"/>
          <w:lang w:val="es-ES_tradnl"/>
        </w:rPr>
        <w:t>ontinuar identificando el estado de los sistemas de información ambiental y las áreas que requieren apoyo técnico y financiero</w:t>
      </w:r>
      <w:r w:rsidR="00BC522C" w:rsidRPr="00BF3B47">
        <w:rPr>
          <w:rFonts w:ascii="Verdana" w:hAnsi="Verdana" w:cs="Calibri"/>
          <w:iCs/>
          <w:sz w:val="24"/>
          <w:szCs w:val="24"/>
          <w:lang w:val="es-ES_tradnl"/>
        </w:rPr>
        <w:t>, así como p</w:t>
      </w:r>
      <w:r w:rsidR="00EB375A" w:rsidRPr="00BF3B47">
        <w:rPr>
          <w:rFonts w:ascii="Verdana" w:hAnsi="Verdana" w:cs="Calibri"/>
          <w:iCs/>
          <w:sz w:val="24"/>
          <w:szCs w:val="24"/>
          <w:lang w:val="es-ES_tradnl"/>
        </w:rPr>
        <w:t>romover la actualización de informes nacionales</w:t>
      </w:r>
      <w:r w:rsidR="00AF0872" w:rsidRPr="00BF3B47">
        <w:rPr>
          <w:rFonts w:ascii="Verdana" w:hAnsi="Verdana" w:cs="Calibri"/>
          <w:iCs/>
          <w:sz w:val="24"/>
          <w:szCs w:val="24"/>
          <w:lang w:val="es-ES_tradnl"/>
        </w:rPr>
        <w:t xml:space="preserve">. </w:t>
      </w:r>
      <w:r w:rsidR="00127A59" w:rsidRPr="00BF3B47">
        <w:rPr>
          <w:rFonts w:ascii="Verdana" w:hAnsi="Verdana" w:cs="Calibri"/>
          <w:iCs/>
          <w:sz w:val="24"/>
          <w:szCs w:val="24"/>
          <w:lang w:val="es-ES_tradnl"/>
        </w:rPr>
        <w:t>Además se</w:t>
      </w:r>
      <w:r w:rsidR="004D1D83" w:rsidRPr="00BF3B47">
        <w:rPr>
          <w:rFonts w:ascii="Verdana" w:hAnsi="Verdana" w:cs="Calibri"/>
          <w:iCs/>
          <w:sz w:val="24"/>
          <w:szCs w:val="24"/>
          <w:lang w:val="es-ES_tradnl"/>
        </w:rPr>
        <w:t xml:space="preserve"> planteó</w:t>
      </w:r>
      <w:r w:rsidR="00127A59" w:rsidRPr="00BF3B47">
        <w:rPr>
          <w:rFonts w:ascii="Verdana" w:hAnsi="Verdana" w:cs="Calibri"/>
          <w:iCs/>
          <w:sz w:val="24"/>
          <w:szCs w:val="24"/>
          <w:lang w:val="es-ES_tradnl"/>
        </w:rPr>
        <w:t xml:space="preserve"> la posibilidad de difundir buenas prácticas y la disponibilidad de información.</w:t>
      </w:r>
    </w:p>
    <w:p w:rsidR="00127A59" w:rsidRPr="00BF3B47" w:rsidRDefault="00127A59"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En cuanto a indicadores, se propuso que el GTIA se concentre en la interrelación, interpretación y difusión de los indicadores existentes, antes de añadir nuevos indicadores a la lista.</w:t>
      </w:r>
    </w:p>
    <w:p w:rsidR="00127A59" w:rsidRPr="00BF3B47" w:rsidRDefault="00127A59"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Así mismo, se pidió intensificar los esfuerzos para una mejor coordinación y colaboración entre los diferentes organismos internacionales especializados de la ONU, y organizaciones internacionales, relacionados con el desarrollo de información ambiental, para la coordinación de actividades de cooperación técnica y de financiamiento de proyectos específicos sobre el tema.</w:t>
      </w:r>
    </w:p>
    <w:p w:rsidR="0073469A" w:rsidRPr="00BF3B47" w:rsidRDefault="0073469A" w:rsidP="00C453E2">
      <w:pPr>
        <w:autoSpaceDE w:val="0"/>
        <w:autoSpaceDN w:val="0"/>
        <w:adjustRightInd w:val="0"/>
        <w:spacing w:after="120" w:line="240" w:lineRule="auto"/>
        <w:jc w:val="both"/>
        <w:rPr>
          <w:rFonts w:ascii="Verdana" w:hAnsi="Verdana" w:cs="Calibri"/>
          <w:iCs/>
          <w:sz w:val="24"/>
          <w:szCs w:val="24"/>
          <w:lang w:val="es-ES_tradnl"/>
        </w:rPr>
      </w:pPr>
    </w:p>
    <w:p w:rsidR="00997367" w:rsidRPr="00BF3B47" w:rsidRDefault="00365508" w:rsidP="00C453E2">
      <w:pPr>
        <w:autoSpaceDE w:val="0"/>
        <w:autoSpaceDN w:val="0"/>
        <w:adjustRightInd w:val="0"/>
        <w:spacing w:after="120" w:line="240" w:lineRule="auto"/>
        <w:jc w:val="both"/>
        <w:rPr>
          <w:rFonts w:ascii="Verdana" w:hAnsi="Verdana" w:cs="Calibri"/>
          <w:iCs/>
          <w:sz w:val="24"/>
          <w:szCs w:val="24"/>
          <w:u w:val="single"/>
          <w:lang w:val="es-ES_tradnl"/>
        </w:rPr>
      </w:pPr>
      <w:r w:rsidRPr="00BF3B47">
        <w:rPr>
          <w:rFonts w:ascii="Verdana" w:hAnsi="Verdana" w:cs="Calibri"/>
          <w:iCs/>
          <w:sz w:val="24"/>
          <w:szCs w:val="24"/>
          <w:u w:val="single"/>
          <w:lang w:val="es-ES_tradnl"/>
        </w:rPr>
        <w:t>Plataformas internacionales de información ambiental y geográfica</w:t>
      </w:r>
    </w:p>
    <w:p w:rsidR="005B4809" w:rsidRPr="00BF3B47" w:rsidRDefault="0034469A"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La Organización de las Naciones Unidas para la Alimentación y la Agricultura (</w:t>
      </w:r>
      <w:r w:rsidR="00997367" w:rsidRPr="00BF3B47">
        <w:rPr>
          <w:rFonts w:ascii="Verdana" w:hAnsi="Verdana" w:cs="Calibri"/>
          <w:iCs/>
          <w:sz w:val="24"/>
          <w:szCs w:val="24"/>
          <w:lang w:val="es-ES_tradnl"/>
        </w:rPr>
        <w:t>FAO</w:t>
      </w:r>
      <w:r w:rsidRPr="00BF3B47">
        <w:rPr>
          <w:rFonts w:ascii="Verdana" w:hAnsi="Verdana" w:cs="Calibri"/>
          <w:iCs/>
          <w:sz w:val="24"/>
          <w:szCs w:val="24"/>
          <w:lang w:val="es-ES_tradnl"/>
        </w:rPr>
        <w:t xml:space="preserve">) </w:t>
      </w:r>
      <w:r w:rsidR="005B4809" w:rsidRPr="00BF3B47">
        <w:rPr>
          <w:rFonts w:ascii="Verdana" w:hAnsi="Verdana" w:cs="Calibri"/>
          <w:iCs/>
          <w:sz w:val="24"/>
          <w:szCs w:val="24"/>
          <w:lang w:val="es-ES_tradnl"/>
        </w:rPr>
        <w:t>y Comisión Centroamericana de Ambiente y Desarrollo (CCAD) hicieron presentaciones</w:t>
      </w:r>
      <w:r w:rsidRPr="00BF3B47">
        <w:rPr>
          <w:rFonts w:ascii="Verdana" w:hAnsi="Verdana" w:cs="Calibri"/>
          <w:iCs/>
          <w:sz w:val="24"/>
          <w:szCs w:val="24"/>
          <w:lang w:val="es-ES_tradnl"/>
        </w:rPr>
        <w:t xml:space="preserve"> sobre el trabajo que lleva</w:t>
      </w:r>
      <w:r w:rsidR="005B4809" w:rsidRPr="00BF3B47">
        <w:rPr>
          <w:rFonts w:ascii="Verdana" w:hAnsi="Verdana" w:cs="Calibri"/>
          <w:iCs/>
          <w:sz w:val="24"/>
          <w:szCs w:val="24"/>
          <w:lang w:val="es-ES_tradnl"/>
        </w:rPr>
        <w:t>n</w:t>
      </w:r>
      <w:r w:rsidRPr="00BF3B47">
        <w:rPr>
          <w:rFonts w:ascii="Verdana" w:hAnsi="Verdana" w:cs="Calibri"/>
          <w:iCs/>
          <w:sz w:val="24"/>
          <w:szCs w:val="24"/>
          <w:lang w:val="es-ES_tradnl"/>
        </w:rPr>
        <w:t xml:space="preserve"> a cabo </w:t>
      </w:r>
      <w:r w:rsidR="005B4809" w:rsidRPr="00BF3B47">
        <w:rPr>
          <w:rFonts w:ascii="Verdana" w:hAnsi="Verdana" w:cs="Calibri"/>
          <w:iCs/>
          <w:sz w:val="24"/>
          <w:szCs w:val="24"/>
          <w:lang w:val="es-ES_tradnl"/>
        </w:rPr>
        <w:t xml:space="preserve">a través de los portales FAOSTAT y Observatorio Regional, respectivamente. El primero </w:t>
      </w:r>
      <w:r w:rsidRPr="00BF3B47">
        <w:rPr>
          <w:rFonts w:ascii="Verdana" w:hAnsi="Verdana" w:cs="Calibri"/>
          <w:iCs/>
          <w:sz w:val="24"/>
          <w:szCs w:val="24"/>
          <w:lang w:val="es-ES_tradnl"/>
        </w:rPr>
        <w:t>compila y difun</w:t>
      </w:r>
      <w:r w:rsidR="005B4809" w:rsidRPr="00BF3B47">
        <w:rPr>
          <w:rFonts w:ascii="Verdana" w:hAnsi="Verdana" w:cs="Calibri"/>
          <w:iCs/>
          <w:sz w:val="24"/>
          <w:szCs w:val="24"/>
          <w:lang w:val="es-ES_tradnl"/>
        </w:rPr>
        <w:t>de</w:t>
      </w:r>
      <w:r w:rsidRPr="00BF3B47">
        <w:rPr>
          <w:rFonts w:ascii="Verdana" w:hAnsi="Verdana" w:cs="Calibri"/>
          <w:iCs/>
          <w:sz w:val="24"/>
          <w:szCs w:val="24"/>
          <w:lang w:val="es-ES_tradnl"/>
        </w:rPr>
        <w:t xml:space="preserve"> información sobre agricultura, bosques, </w:t>
      </w:r>
      <w:r w:rsidR="00736CD2" w:rsidRPr="00BF3B47">
        <w:rPr>
          <w:rFonts w:ascii="Verdana" w:hAnsi="Verdana" w:cs="Calibri"/>
          <w:iCs/>
          <w:sz w:val="24"/>
          <w:szCs w:val="24"/>
          <w:lang w:val="es-ES_tradnl"/>
        </w:rPr>
        <w:t xml:space="preserve">agua, </w:t>
      </w:r>
      <w:r w:rsidRPr="00BF3B47">
        <w:rPr>
          <w:rFonts w:ascii="Verdana" w:hAnsi="Verdana" w:cs="Calibri"/>
          <w:iCs/>
          <w:sz w:val="24"/>
          <w:szCs w:val="24"/>
          <w:lang w:val="es-ES_tradnl"/>
        </w:rPr>
        <w:t>pesca, acuacultura y recursos naturales.</w:t>
      </w:r>
      <w:r w:rsidR="00997367" w:rsidRPr="00BF3B47">
        <w:rPr>
          <w:rFonts w:ascii="Verdana" w:hAnsi="Verdana" w:cs="Calibri"/>
          <w:iCs/>
          <w:sz w:val="24"/>
          <w:szCs w:val="24"/>
          <w:lang w:val="es-ES_tradnl"/>
        </w:rPr>
        <w:t xml:space="preserve"> </w:t>
      </w:r>
      <w:r w:rsidR="00736CD2" w:rsidRPr="00BF3B47">
        <w:rPr>
          <w:rFonts w:ascii="Verdana" w:hAnsi="Verdana" w:cs="Calibri"/>
          <w:iCs/>
          <w:sz w:val="24"/>
          <w:szCs w:val="24"/>
          <w:lang w:val="es-ES_tradnl"/>
        </w:rPr>
        <w:t xml:space="preserve">Uno de los principales resultados del trabajo es la </w:t>
      </w:r>
      <w:r w:rsidR="00736CD2" w:rsidRPr="00BF3B47">
        <w:rPr>
          <w:rFonts w:ascii="Verdana" w:hAnsi="Verdana" w:cs="Calibri"/>
          <w:iCs/>
          <w:sz w:val="24"/>
          <w:szCs w:val="24"/>
          <w:lang w:val="es-ES_tradnl"/>
        </w:rPr>
        <w:lastRenderedPageBreak/>
        <w:t xml:space="preserve">Evaluación Mundial de Recursos Forestales, publicada cada 5 años a partir de informes nacionales que son reportados a través de una plataforma virtual. </w:t>
      </w:r>
    </w:p>
    <w:p w:rsidR="005B4809" w:rsidRPr="00BF3B47" w:rsidRDefault="005B4809"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El Observatorio cuenta con cuatro áreas: gobernanza ambiental, calidad ambiental, patrimonio natural, cambio climático y gestión de riesgos. Los indicadores se agruparán en cinco categorías</w:t>
      </w:r>
      <w:r w:rsidRPr="00BF3B47">
        <w:rPr>
          <w:rStyle w:val="Refdenotaalpie"/>
          <w:rFonts w:ascii="Verdana" w:hAnsi="Verdana" w:cs="Calibri"/>
          <w:iCs/>
          <w:sz w:val="24"/>
          <w:szCs w:val="24"/>
          <w:lang w:val="es-ES_tradnl"/>
        </w:rPr>
        <w:footnoteReference w:id="2"/>
      </w:r>
      <w:r w:rsidRPr="00BF3B47">
        <w:rPr>
          <w:rFonts w:ascii="Verdana" w:hAnsi="Verdana" w:cs="Calibri"/>
          <w:iCs/>
          <w:sz w:val="24"/>
          <w:szCs w:val="24"/>
          <w:lang w:val="es-ES_tradnl"/>
        </w:rPr>
        <w:t>. Ya se encuentra operativo el módulo sobre recursos forestales.</w:t>
      </w:r>
    </w:p>
    <w:p w:rsidR="00AD2B5E" w:rsidRPr="00BF3B47" w:rsidRDefault="00736CD2"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Entre los desafíos, se mencionó la consistencia de los datos de diferentes fuentes (FAO tiene varios canales d</w:t>
      </w:r>
      <w:r w:rsidR="005B4809" w:rsidRPr="00BF3B47">
        <w:rPr>
          <w:rFonts w:ascii="Verdana" w:hAnsi="Verdana" w:cs="Calibri"/>
          <w:iCs/>
          <w:sz w:val="24"/>
          <w:szCs w:val="24"/>
          <w:lang w:val="es-ES_tradnl"/>
        </w:rPr>
        <w:t>e comunicación con los países),</w:t>
      </w:r>
      <w:r w:rsidRPr="00BF3B47">
        <w:rPr>
          <w:rFonts w:ascii="Verdana" w:hAnsi="Verdana" w:cs="Calibri"/>
          <w:iCs/>
          <w:sz w:val="24"/>
          <w:szCs w:val="24"/>
          <w:lang w:val="es-ES_tradnl"/>
        </w:rPr>
        <w:t xml:space="preserve"> la terminología</w:t>
      </w:r>
      <w:r w:rsidR="005B4809" w:rsidRPr="00BF3B47">
        <w:rPr>
          <w:rFonts w:ascii="Verdana" w:hAnsi="Verdana" w:cs="Calibri"/>
          <w:iCs/>
          <w:sz w:val="24"/>
          <w:szCs w:val="24"/>
          <w:lang w:val="es-ES_tradnl"/>
        </w:rPr>
        <w:t xml:space="preserve"> y la sostenibilidad de la plataforma una vez que ha terminado el financiamiento de donantes (en el caso del Observatorio)</w:t>
      </w:r>
      <w:r w:rsidRPr="00BF3B47">
        <w:rPr>
          <w:rFonts w:ascii="Verdana" w:hAnsi="Verdana" w:cs="Calibri"/>
          <w:iCs/>
          <w:sz w:val="24"/>
          <w:szCs w:val="24"/>
          <w:lang w:val="es-ES_tradnl"/>
        </w:rPr>
        <w:t>.</w:t>
      </w:r>
      <w:r w:rsidR="005B4809" w:rsidRPr="00BF3B47">
        <w:rPr>
          <w:rFonts w:ascii="Verdana" w:hAnsi="Verdana" w:cs="Calibri"/>
          <w:iCs/>
          <w:sz w:val="24"/>
          <w:szCs w:val="24"/>
          <w:lang w:val="es-ES_tradnl"/>
        </w:rPr>
        <w:t xml:space="preserve"> </w:t>
      </w:r>
    </w:p>
    <w:p w:rsidR="00736CD2" w:rsidRPr="00BF3B47" w:rsidRDefault="00736CD2"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Las recomendaciones para integrar información ambiental a nivel nacional e internacional incluyen evitar duplicación de esfuerzos y reporte, dejar la responsabilidad de la calidad de los datos en las instituciones que los generan, realizar revisiones técnicas y armonización y fomentar la colaboración y coordinación entre diferentes </w:t>
      </w:r>
      <w:r w:rsidR="007D3390" w:rsidRPr="00BF3B47">
        <w:rPr>
          <w:rFonts w:ascii="Verdana" w:hAnsi="Verdana" w:cs="Calibri"/>
          <w:iCs/>
          <w:sz w:val="24"/>
          <w:szCs w:val="24"/>
          <w:lang w:val="es-ES_tradnl"/>
        </w:rPr>
        <w:t xml:space="preserve">organismos y </w:t>
      </w:r>
      <w:r w:rsidRPr="00BF3B47">
        <w:rPr>
          <w:rFonts w:ascii="Verdana" w:hAnsi="Verdana" w:cs="Calibri"/>
          <w:iCs/>
          <w:sz w:val="24"/>
          <w:szCs w:val="24"/>
          <w:lang w:val="es-ES_tradnl"/>
        </w:rPr>
        <w:t>procesos de reporte a nivel nacional</w:t>
      </w:r>
      <w:r w:rsidR="007D3390" w:rsidRPr="00BF3B47">
        <w:rPr>
          <w:rFonts w:ascii="Verdana" w:hAnsi="Verdana" w:cs="Calibri"/>
          <w:iCs/>
          <w:sz w:val="24"/>
          <w:szCs w:val="24"/>
          <w:lang w:val="es-ES_tradnl"/>
        </w:rPr>
        <w:t xml:space="preserve"> y regional</w:t>
      </w:r>
      <w:r w:rsidRPr="00BF3B47">
        <w:rPr>
          <w:rFonts w:ascii="Verdana" w:hAnsi="Verdana" w:cs="Calibri"/>
          <w:iCs/>
          <w:sz w:val="24"/>
          <w:szCs w:val="24"/>
          <w:lang w:val="es-ES_tradnl"/>
        </w:rPr>
        <w:t>.</w:t>
      </w:r>
    </w:p>
    <w:p w:rsidR="00096ECB" w:rsidRPr="00BF3B47" w:rsidRDefault="00C9299D"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Las exposiciones sobre sistemas de información </w:t>
      </w:r>
      <w:proofErr w:type="spellStart"/>
      <w:r w:rsidRPr="00BF3B47">
        <w:rPr>
          <w:rFonts w:ascii="Verdana" w:hAnsi="Verdana" w:cs="Calibri"/>
          <w:iCs/>
          <w:sz w:val="24"/>
          <w:szCs w:val="24"/>
          <w:lang w:val="es-ES_tradnl"/>
        </w:rPr>
        <w:t>geoespacial</w:t>
      </w:r>
      <w:proofErr w:type="spellEnd"/>
      <w:r w:rsidRPr="00BF3B47">
        <w:rPr>
          <w:rFonts w:ascii="Verdana" w:hAnsi="Verdana" w:cs="Calibri"/>
          <w:iCs/>
          <w:sz w:val="24"/>
          <w:szCs w:val="24"/>
          <w:lang w:val="es-ES_tradnl"/>
        </w:rPr>
        <w:t xml:space="preserve"> empezaron con la presentación del Visor de Datos ILAC</w:t>
      </w:r>
      <w:r w:rsidRPr="00BF3B47">
        <w:rPr>
          <w:rStyle w:val="Refdenotaalpie"/>
          <w:rFonts w:ascii="Verdana" w:hAnsi="Verdana" w:cs="Calibri"/>
          <w:iCs/>
          <w:sz w:val="24"/>
          <w:szCs w:val="24"/>
          <w:lang w:val="es-ES_tradnl"/>
        </w:rPr>
        <w:footnoteReference w:id="3"/>
      </w:r>
      <w:r w:rsidRPr="00BF3B47">
        <w:rPr>
          <w:rFonts w:ascii="Verdana" w:hAnsi="Verdana" w:cs="Calibri"/>
          <w:iCs/>
          <w:sz w:val="24"/>
          <w:szCs w:val="24"/>
          <w:lang w:val="es-ES_tradnl"/>
        </w:rPr>
        <w:t>, plataforma creada por SEMARNAT de México</w:t>
      </w:r>
      <w:r w:rsidR="00096ECB" w:rsidRPr="00BF3B47">
        <w:rPr>
          <w:rFonts w:ascii="Verdana" w:hAnsi="Verdana" w:cs="Calibri"/>
          <w:iCs/>
          <w:sz w:val="24"/>
          <w:szCs w:val="24"/>
          <w:lang w:val="es-ES_tradnl"/>
        </w:rPr>
        <w:t xml:space="preserve"> como presidencia del GTIA</w:t>
      </w:r>
      <w:r w:rsidRPr="00BF3B47">
        <w:rPr>
          <w:rFonts w:ascii="Verdana" w:hAnsi="Verdana" w:cs="Calibri"/>
          <w:iCs/>
          <w:sz w:val="24"/>
          <w:szCs w:val="24"/>
          <w:lang w:val="es-ES_tradnl"/>
        </w:rPr>
        <w:t>. La misma fue creada con el fin de mostrar los indicadores ILAC en diferentes países de América Latina y el Caribe. Incluye herramientas sencillas para análisis espacial, así como un visualizador de metadatos (importante para la correcta interpretación de los indicadores)</w:t>
      </w:r>
      <w:r w:rsidR="00096ECB" w:rsidRPr="00BF3B47">
        <w:rPr>
          <w:rFonts w:ascii="Verdana" w:hAnsi="Verdana" w:cs="Calibri"/>
          <w:iCs/>
          <w:sz w:val="24"/>
          <w:szCs w:val="24"/>
          <w:lang w:val="es-ES_tradnl"/>
        </w:rPr>
        <w:t xml:space="preserve">. Los </w:t>
      </w:r>
      <w:r w:rsidR="00CA766B" w:rsidRPr="00BF3B47">
        <w:rPr>
          <w:rFonts w:ascii="Verdana" w:hAnsi="Verdana" w:cs="Calibri"/>
          <w:iCs/>
          <w:sz w:val="24"/>
          <w:szCs w:val="24"/>
          <w:lang w:val="es-ES_tradnl"/>
        </w:rPr>
        <w:t>participantes fueron invitados a</w:t>
      </w:r>
      <w:r w:rsidR="00096ECB" w:rsidRPr="00BF3B47">
        <w:rPr>
          <w:rFonts w:ascii="Verdana" w:hAnsi="Verdana" w:cs="Calibri"/>
          <w:iCs/>
          <w:sz w:val="24"/>
          <w:szCs w:val="24"/>
          <w:lang w:val="es-ES_tradnl"/>
        </w:rPr>
        <w:t xml:space="preserve"> añadir sus datos a la plataforma mediante servicios web de mapas (WMS)</w:t>
      </w:r>
      <w:r w:rsidR="00CA766B" w:rsidRPr="00BF3B47">
        <w:rPr>
          <w:rFonts w:ascii="Verdana" w:hAnsi="Verdana" w:cs="Calibri"/>
          <w:iCs/>
          <w:sz w:val="24"/>
          <w:szCs w:val="24"/>
          <w:lang w:val="es-ES_tradnl"/>
        </w:rPr>
        <w:t>.</w:t>
      </w:r>
    </w:p>
    <w:p w:rsidR="00C9299D" w:rsidRPr="00BF3B47" w:rsidRDefault="00CA766B"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Se propuso</w:t>
      </w:r>
      <w:r w:rsidR="00096ECB" w:rsidRPr="00BF3B47">
        <w:rPr>
          <w:rFonts w:ascii="Verdana" w:hAnsi="Verdana" w:cs="Calibri"/>
          <w:iCs/>
          <w:sz w:val="24"/>
          <w:szCs w:val="24"/>
          <w:lang w:val="es-ES_tradnl"/>
        </w:rPr>
        <w:t xml:space="preserve"> considerar la creación de herramientas para el intercambio de documento</w:t>
      </w:r>
      <w:r w:rsidRPr="00BF3B47">
        <w:rPr>
          <w:rFonts w:ascii="Verdana" w:hAnsi="Verdana" w:cs="Calibri"/>
          <w:iCs/>
          <w:sz w:val="24"/>
          <w:szCs w:val="24"/>
          <w:lang w:val="es-ES_tradnl"/>
        </w:rPr>
        <w:t>s</w:t>
      </w:r>
      <w:r w:rsidR="00096ECB" w:rsidRPr="00BF3B47">
        <w:rPr>
          <w:rFonts w:ascii="Verdana" w:hAnsi="Verdana" w:cs="Calibri"/>
          <w:iCs/>
          <w:sz w:val="24"/>
          <w:szCs w:val="24"/>
          <w:lang w:val="es-ES_tradnl"/>
        </w:rPr>
        <w:t>, ideas y experiencias nacionales alrededor de temas de interés común</w:t>
      </w:r>
      <w:r w:rsidRPr="00BF3B47">
        <w:rPr>
          <w:rFonts w:ascii="Verdana" w:hAnsi="Verdana" w:cs="Calibri"/>
          <w:iCs/>
          <w:sz w:val="24"/>
          <w:szCs w:val="24"/>
          <w:lang w:val="es-ES_tradnl"/>
        </w:rPr>
        <w:t>, como los abordados en esta reunión</w:t>
      </w:r>
      <w:r w:rsidR="00096ECB" w:rsidRPr="00BF3B47">
        <w:rPr>
          <w:rFonts w:ascii="Verdana" w:hAnsi="Verdana" w:cs="Calibri"/>
          <w:iCs/>
          <w:sz w:val="24"/>
          <w:szCs w:val="24"/>
          <w:lang w:val="es-ES_tradnl"/>
        </w:rPr>
        <w:t>.</w:t>
      </w:r>
    </w:p>
    <w:p w:rsidR="00365508" w:rsidRPr="00BF3B47" w:rsidRDefault="00176511"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El Banco de Desarrollo de América Latina (CAF) presentó la plataforma </w:t>
      </w:r>
      <w:proofErr w:type="spellStart"/>
      <w:r w:rsidR="00997367" w:rsidRPr="00BF3B47">
        <w:rPr>
          <w:rFonts w:ascii="Verdana" w:hAnsi="Verdana" w:cs="Calibri"/>
          <w:iCs/>
          <w:sz w:val="24"/>
          <w:szCs w:val="24"/>
          <w:lang w:val="es-ES_tradnl"/>
        </w:rPr>
        <w:t>GeoSur</w:t>
      </w:r>
      <w:proofErr w:type="spellEnd"/>
      <w:r w:rsidRPr="00BF3B47">
        <w:rPr>
          <w:rStyle w:val="Refdenotaalpie"/>
          <w:rFonts w:ascii="Verdana" w:hAnsi="Verdana" w:cs="Calibri"/>
          <w:iCs/>
          <w:sz w:val="24"/>
          <w:szCs w:val="24"/>
          <w:lang w:val="es-ES_tradnl"/>
        </w:rPr>
        <w:footnoteReference w:id="4"/>
      </w:r>
      <w:r w:rsidRPr="00BF3B47">
        <w:rPr>
          <w:rFonts w:ascii="Verdana" w:hAnsi="Verdana" w:cs="Calibri"/>
          <w:iCs/>
          <w:sz w:val="24"/>
          <w:szCs w:val="24"/>
          <w:lang w:val="es-ES_tradnl"/>
        </w:rPr>
        <w:t>, la cual aloja datos espaciales de más de 20 países y 60 agencias nacionales en América Latina.</w:t>
      </w:r>
      <w:r w:rsidR="006D3F53" w:rsidRPr="00BF3B47">
        <w:rPr>
          <w:rFonts w:ascii="Verdana" w:hAnsi="Verdana" w:cs="Calibri"/>
          <w:iCs/>
          <w:sz w:val="24"/>
          <w:szCs w:val="24"/>
          <w:lang w:val="es-ES_tradnl"/>
        </w:rPr>
        <w:t xml:space="preserve"> El objetivo de </w:t>
      </w:r>
      <w:proofErr w:type="spellStart"/>
      <w:r w:rsidRPr="00BF3B47">
        <w:rPr>
          <w:rFonts w:ascii="Verdana" w:hAnsi="Verdana" w:cs="Calibri"/>
          <w:iCs/>
          <w:sz w:val="24"/>
          <w:szCs w:val="24"/>
          <w:lang w:val="es-ES_tradnl"/>
        </w:rPr>
        <w:t>GeoSur</w:t>
      </w:r>
      <w:proofErr w:type="spellEnd"/>
      <w:r w:rsidRPr="00BF3B47">
        <w:rPr>
          <w:rFonts w:ascii="Verdana" w:hAnsi="Verdana" w:cs="Calibri"/>
          <w:iCs/>
          <w:sz w:val="24"/>
          <w:szCs w:val="24"/>
          <w:lang w:val="es-ES_tradnl"/>
        </w:rPr>
        <w:t xml:space="preserve"> </w:t>
      </w:r>
      <w:r w:rsidR="006D3F53" w:rsidRPr="00BF3B47">
        <w:rPr>
          <w:rFonts w:ascii="Verdana" w:hAnsi="Verdana" w:cs="Calibri"/>
          <w:iCs/>
          <w:sz w:val="24"/>
          <w:szCs w:val="24"/>
          <w:lang w:val="es-ES_tradnl"/>
        </w:rPr>
        <w:t>es apoyar la planificación, ejecución e implementación de proyectos de desarrollo en la región.</w:t>
      </w:r>
      <w:r w:rsidRPr="00BF3B47">
        <w:rPr>
          <w:rFonts w:ascii="Verdana" w:hAnsi="Verdana" w:cs="Calibri"/>
          <w:iCs/>
          <w:sz w:val="24"/>
          <w:szCs w:val="24"/>
          <w:lang w:val="es-ES_tradnl"/>
        </w:rPr>
        <w:t xml:space="preserve"> </w:t>
      </w:r>
      <w:r w:rsidR="00532D04" w:rsidRPr="00BF3B47">
        <w:rPr>
          <w:rFonts w:ascii="Verdana" w:hAnsi="Verdana" w:cs="Calibri"/>
          <w:iCs/>
          <w:sz w:val="24"/>
          <w:szCs w:val="24"/>
          <w:lang w:val="es-ES_tradnl"/>
        </w:rPr>
        <w:t xml:space="preserve">Los tres servicios principales de esta plataforma son la búsqueda, visualización y procesamiento de datos </w:t>
      </w:r>
      <w:proofErr w:type="spellStart"/>
      <w:r w:rsidR="00532D04" w:rsidRPr="00BF3B47">
        <w:rPr>
          <w:rFonts w:ascii="Verdana" w:hAnsi="Verdana" w:cs="Calibri"/>
          <w:iCs/>
          <w:sz w:val="24"/>
          <w:szCs w:val="24"/>
          <w:lang w:val="es-ES_tradnl"/>
        </w:rPr>
        <w:t>geoespaciales</w:t>
      </w:r>
      <w:proofErr w:type="spellEnd"/>
      <w:r w:rsidR="004D1D83" w:rsidRPr="00BF3B47">
        <w:rPr>
          <w:rFonts w:ascii="Verdana" w:hAnsi="Verdana" w:cs="Calibri"/>
          <w:iCs/>
          <w:sz w:val="24"/>
          <w:szCs w:val="24"/>
          <w:lang w:val="es-ES_tradnl"/>
        </w:rPr>
        <w:t xml:space="preserve">, mediante el Portal Geográfico, el Servicio Regional de Mapas, el Servicio de Procesamiento Topográfico y la Red Regional de </w:t>
      </w:r>
      <w:proofErr w:type="spellStart"/>
      <w:r w:rsidR="004D1D83" w:rsidRPr="00BF3B47">
        <w:rPr>
          <w:rFonts w:ascii="Verdana" w:hAnsi="Verdana" w:cs="Calibri"/>
          <w:iCs/>
          <w:sz w:val="24"/>
          <w:szCs w:val="24"/>
          <w:lang w:val="es-ES_tradnl"/>
        </w:rPr>
        <w:t>Geoservicios</w:t>
      </w:r>
      <w:proofErr w:type="spellEnd"/>
      <w:r w:rsidR="00532D04" w:rsidRPr="00BF3B47">
        <w:rPr>
          <w:rFonts w:ascii="Verdana" w:hAnsi="Verdana" w:cs="Calibri"/>
          <w:iCs/>
          <w:sz w:val="24"/>
          <w:szCs w:val="24"/>
          <w:lang w:val="es-ES_tradnl"/>
        </w:rPr>
        <w:t xml:space="preserve">. </w:t>
      </w:r>
      <w:proofErr w:type="spellStart"/>
      <w:r w:rsidR="00532D04" w:rsidRPr="00BF3B47">
        <w:rPr>
          <w:rFonts w:ascii="Verdana" w:hAnsi="Verdana" w:cs="Calibri"/>
          <w:iCs/>
          <w:sz w:val="24"/>
          <w:szCs w:val="24"/>
          <w:lang w:val="es-ES_tradnl"/>
        </w:rPr>
        <w:t>GeoSur</w:t>
      </w:r>
      <w:proofErr w:type="spellEnd"/>
      <w:r w:rsidR="00532D04" w:rsidRPr="00BF3B47">
        <w:rPr>
          <w:rFonts w:ascii="Verdana" w:hAnsi="Verdana" w:cs="Calibri"/>
          <w:iCs/>
          <w:sz w:val="24"/>
          <w:szCs w:val="24"/>
          <w:lang w:val="es-ES_tradnl"/>
        </w:rPr>
        <w:t xml:space="preserve"> provee asistencia técnica y entrenamiento para el uso del portal y publicación de datos</w:t>
      </w:r>
      <w:r w:rsidR="004D1D83" w:rsidRPr="00BF3B47">
        <w:rPr>
          <w:rFonts w:ascii="Verdana" w:hAnsi="Verdana" w:cs="Calibri"/>
          <w:iCs/>
          <w:sz w:val="24"/>
          <w:szCs w:val="24"/>
          <w:lang w:val="es-ES_tradnl"/>
        </w:rPr>
        <w:t xml:space="preserve"> en la web y en la nube</w:t>
      </w:r>
      <w:r w:rsidR="00532D04" w:rsidRPr="00BF3B47">
        <w:rPr>
          <w:rFonts w:ascii="Verdana" w:hAnsi="Verdana" w:cs="Calibri"/>
          <w:iCs/>
          <w:sz w:val="24"/>
          <w:szCs w:val="24"/>
          <w:lang w:val="es-ES_tradnl"/>
        </w:rPr>
        <w:t xml:space="preserve"> a través de cooperación con </w:t>
      </w:r>
      <w:r w:rsidR="004D1D83" w:rsidRPr="00BF3B47">
        <w:rPr>
          <w:rFonts w:ascii="Verdana" w:hAnsi="Verdana" w:cs="Calibri"/>
          <w:iCs/>
          <w:sz w:val="24"/>
          <w:szCs w:val="24"/>
          <w:lang w:val="es-ES_tradnl"/>
        </w:rPr>
        <w:t xml:space="preserve">varios </w:t>
      </w:r>
      <w:r w:rsidR="00532D04" w:rsidRPr="00BF3B47">
        <w:rPr>
          <w:rFonts w:ascii="Verdana" w:hAnsi="Verdana" w:cs="Calibri"/>
          <w:iCs/>
          <w:sz w:val="24"/>
          <w:szCs w:val="24"/>
          <w:lang w:val="es-ES_tradnl"/>
        </w:rPr>
        <w:t>s</w:t>
      </w:r>
      <w:r w:rsidR="004D1D83" w:rsidRPr="00BF3B47">
        <w:rPr>
          <w:rFonts w:ascii="Verdana" w:hAnsi="Verdana" w:cs="Calibri"/>
          <w:iCs/>
          <w:sz w:val="24"/>
          <w:szCs w:val="24"/>
          <w:lang w:val="es-ES_tradnl"/>
        </w:rPr>
        <w:t xml:space="preserve">ocios, principalmente los </w:t>
      </w:r>
      <w:r w:rsidR="00532D04" w:rsidRPr="00BF3B47">
        <w:rPr>
          <w:rFonts w:ascii="Verdana" w:hAnsi="Verdana" w:cs="Calibri"/>
          <w:iCs/>
          <w:sz w:val="24"/>
          <w:szCs w:val="24"/>
          <w:lang w:val="es-ES_tradnl"/>
        </w:rPr>
        <w:t>Institutos Geográficos</w:t>
      </w:r>
      <w:r w:rsidR="004D1D83" w:rsidRPr="00BF3B47">
        <w:rPr>
          <w:rFonts w:ascii="Verdana" w:hAnsi="Verdana" w:cs="Calibri"/>
          <w:iCs/>
          <w:sz w:val="24"/>
          <w:szCs w:val="24"/>
          <w:lang w:val="es-ES_tradnl"/>
        </w:rPr>
        <w:t xml:space="preserve"> y los Ministerios de Ambiente.</w:t>
      </w:r>
    </w:p>
    <w:p w:rsidR="004D1D83" w:rsidRPr="00BF3B47" w:rsidRDefault="004D1D83" w:rsidP="00C453E2">
      <w:pPr>
        <w:autoSpaceDE w:val="0"/>
        <w:autoSpaceDN w:val="0"/>
        <w:adjustRightInd w:val="0"/>
        <w:spacing w:after="120" w:line="240" w:lineRule="auto"/>
        <w:jc w:val="both"/>
        <w:rPr>
          <w:rFonts w:ascii="Verdana" w:hAnsi="Verdana" w:cs="Calibri"/>
          <w:iCs/>
          <w:sz w:val="24"/>
          <w:szCs w:val="24"/>
          <w:lang w:val="es-ES_tradnl"/>
        </w:rPr>
      </w:pPr>
    </w:p>
    <w:p w:rsidR="00365508" w:rsidRPr="00BF3B47" w:rsidRDefault="00365508" w:rsidP="00C453E2">
      <w:pPr>
        <w:autoSpaceDE w:val="0"/>
        <w:autoSpaceDN w:val="0"/>
        <w:adjustRightInd w:val="0"/>
        <w:spacing w:after="120" w:line="240" w:lineRule="auto"/>
        <w:jc w:val="both"/>
        <w:rPr>
          <w:rFonts w:ascii="Verdana" w:hAnsi="Verdana" w:cs="Calibri"/>
          <w:iCs/>
          <w:sz w:val="24"/>
          <w:szCs w:val="24"/>
          <w:u w:val="single"/>
          <w:lang w:val="es-ES_tradnl"/>
        </w:rPr>
      </w:pPr>
      <w:r w:rsidRPr="00BF3B47">
        <w:rPr>
          <w:rFonts w:ascii="Verdana" w:hAnsi="Verdana" w:cs="Calibri"/>
          <w:iCs/>
          <w:sz w:val="24"/>
          <w:szCs w:val="24"/>
          <w:u w:val="single"/>
          <w:lang w:val="es-ES_tradnl"/>
        </w:rPr>
        <w:t>Discusión</w:t>
      </w:r>
    </w:p>
    <w:p w:rsidR="00331CFC" w:rsidRPr="00BF3B47" w:rsidRDefault="00331CFC"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La regularidad con la cual se reporta información ambiental depende de la naturaleza de los datos y el fin que se les quiera dar. Algunos tipos de información (ej. meteorológica) son recopilados diariamente, mientras otros (ej. deforestación) se generan e interpretan mejor en un periodo de tiempo de más largo (años). Los costos también juegan un papel importante en la recolección de datos. Es importante que los indicadores que se incluyan en diferentes reportes y comunicaciones a los tomadores de decisiones</w:t>
      </w:r>
      <w:r w:rsidR="00E53505" w:rsidRPr="00BF3B47">
        <w:rPr>
          <w:rFonts w:ascii="Verdana" w:hAnsi="Verdana" w:cs="Calibri"/>
          <w:iCs/>
          <w:sz w:val="24"/>
          <w:szCs w:val="24"/>
          <w:lang w:val="es-ES_tradnl"/>
        </w:rPr>
        <w:t xml:space="preserve"> puedan ser monitoreados en la escala temporal adecuada a las necesidades.</w:t>
      </w:r>
    </w:p>
    <w:p w:rsidR="00E53505" w:rsidRPr="00BF3B47" w:rsidRDefault="00E53505"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Existen hoy en día diferentes tipos de usuarios de la información ambiental, desde estudiantes hasta autoridades que tomarán decisiones ya sea en presencia o ausencia de información. Por lo tanto es fundamental concentrarse en la calidad de la información</w:t>
      </w:r>
    </w:p>
    <w:p w:rsidR="00365508" w:rsidRPr="00BF3B47" w:rsidRDefault="00365508"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La cooperación interinstitucional es clave para la existencia y funcionamiento de los sistemas de información, tanto a nivel nacional como internacional.</w:t>
      </w:r>
      <w:r w:rsidR="002B521E" w:rsidRPr="00BF3B47">
        <w:rPr>
          <w:rFonts w:ascii="Verdana" w:hAnsi="Verdana" w:cs="Calibri"/>
          <w:iCs/>
          <w:sz w:val="24"/>
          <w:szCs w:val="24"/>
          <w:lang w:val="es-ES_tradnl"/>
        </w:rPr>
        <w:t xml:space="preserve"> Es también un factor clave en el proceso de revisión técnica y de armonización de metodologías, estándares</w:t>
      </w:r>
      <w:r w:rsidR="00331CFC" w:rsidRPr="00BF3B47">
        <w:rPr>
          <w:rFonts w:ascii="Verdana" w:hAnsi="Verdana" w:cs="Calibri"/>
          <w:iCs/>
          <w:sz w:val="24"/>
          <w:szCs w:val="24"/>
          <w:lang w:val="es-ES_tradnl"/>
        </w:rPr>
        <w:t>,</w:t>
      </w:r>
      <w:r w:rsidR="002B521E" w:rsidRPr="00BF3B47">
        <w:rPr>
          <w:rFonts w:ascii="Verdana" w:hAnsi="Verdana" w:cs="Calibri"/>
          <w:iCs/>
          <w:sz w:val="24"/>
          <w:szCs w:val="24"/>
          <w:lang w:val="es-ES_tradnl"/>
        </w:rPr>
        <w:t xml:space="preserve"> definiciones</w:t>
      </w:r>
      <w:r w:rsidR="00331CFC" w:rsidRPr="00BF3B47">
        <w:rPr>
          <w:rFonts w:ascii="Verdana" w:hAnsi="Verdana" w:cs="Calibri"/>
          <w:iCs/>
          <w:sz w:val="24"/>
          <w:szCs w:val="24"/>
          <w:lang w:val="es-ES_tradnl"/>
        </w:rPr>
        <w:t xml:space="preserve"> y protocolos de intercambio de datos</w:t>
      </w:r>
      <w:r w:rsidR="002B521E" w:rsidRPr="00BF3B47">
        <w:rPr>
          <w:rFonts w:ascii="Verdana" w:hAnsi="Verdana" w:cs="Calibri"/>
          <w:iCs/>
          <w:sz w:val="24"/>
          <w:szCs w:val="24"/>
          <w:lang w:val="es-ES_tradnl"/>
        </w:rPr>
        <w:t>.</w:t>
      </w:r>
      <w:r w:rsidR="002A0C77" w:rsidRPr="00BF3B47">
        <w:rPr>
          <w:rFonts w:ascii="Verdana" w:hAnsi="Verdana" w:cs="Calibri"/>
          <w:iCs/>
          <w:sz w:val="24"/>
          <w:szCs w:val="24"/>
          <w:lang w:val="es-ES_tradnl"/>
        </w:rPr>
        <w:t xml:space="preserve"> Más allá del marco legal de los SINIA, es preciso difundir la utilidad de los sistemas para la toma de decisiones, e involucrar a socios fuera del sector ambiental.</w:t>
      </w:r>
    </w:p>
    <w:p w:rsidR="00F308F9" w:rsidRPr="00BF3B47" w:rsidRDefault="00F308F9"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 xml:space="preserve">En el marco del GTIA ILAC se ha discutido la posibilidad de contar con un indicador de avance de los SINIA, que mida el desarrollo de estos sistemas regularmente en base a un cuestionario distribuido a las instituciones que participan en el sistema. </w:t>
      </w:r>
      <w:r w:rsidR="004D1D83" w:rsidRPr="00BF3B47">
        <w:rPr>
          <w:rFonts w:ascii="Verdana" w:hAnsi="Verdana" w:cs="Calibri"/>
          <w:iCs/>
          <w:sz w:val="24"/>
          <w:szCs w:val="24"/>
          <w:lang w:val="es-ES_tradnl"/>
        </w:rPr>
        <w:t xml:space="preserve">El cuestionario fue desarrollado por el Departamento Administrativo Nacional de Estadística de Colombia. </w:t>
      </w:r>
      <w:r w:rsidRPr="00BF3B47">
        <w:rPr>
          <w:rFonts w:ascii="Verdana" w:hAnsi="Verdana" w:cs="Calibri"/>
          <w:iCs/>
          <w:sz w:val="24"/>
          <w:szCs w:val="24"/>
          <w:lang w:val="es-ES_tradnl"/>
        </w:rPr>
        <w:t xml:space="preserve">Si bien es difícil llegar a criterios comunes a nivel regional (por las diferentes características de los SINIA en diferentes países), los criterios discutidos en el marco de este indicador pueden servir como guía durante el desarrollo de redes de instituciones que generan información ambiental y durante el desarrollo de </w:t>
      </w:r>
      <w:proofErr w:type="spellStart"/>
      <w:r w:rsidRPr="00BF3B47">
        <w:rPr>
          <w:rFonts w:ascii="Verdana" w:hAnsi="Verdana" w:cs="Calibri"/>
          <w:iCs/>
          <w:sz w:val="24"/>
          <w:szCs w:val="24"/>
          <w:lang w:val="es-ES_tradnl"/>
        </w:rPr>
        <w:t>SINIAs</w:t>
      </w:r>
      <w:proofErr w:type="spellEnd"/>
      <w:r w:rsidRPr="00BF3B47">
        <w:rPr>
          <w:rFonts w:ascii="Verdana" w:hAnsi="Verdana" w:cs="Calibri"/>
          <w:iCs/>
          <w:sz w:val="24"/>
          <w:szCs w:val="24"/>
          <w:lang w:val="es-ES_tradnl"/>
        </w:rPr>
        <w:t>.</w:t>
      </w:r>
    </w:p>
    <w:p w:rsidR="00365508" w:rsidRPr="00BF3B47" w:rsidRDefault="00365508"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La responsabilidad de la generación y calidad de los datos, así como de su actualización, deberían residir en las instituciones tienen el mandato original de generar la información</w:t>
      </w:r>
      <w:r w:rsidR="002B521E" w:rsidRPr="00BF3B47">
        <w:rPr>
          <w:rFonts w:ascii="Verdana" w:hAnsi="Verdana" w:cs="Calibri"/>
          <w:iCs/>
          <w:sz w:val="24"/>
          <w:szCs w:val="24"/>
          <w:lang w:val="es-ES_tradnl"/>
        </w:rPr>
        <w:t>.</w:t>
      </w:r>
      <w:r w:rsidR="00E53505" w:rsidRPr="00BF3B47">
        <w:rPr>
          <w:rFonts w:ascii="Verdana" w:hAnsi="Verdana" w:cs="Calibri"/>
          <w:iCs/>
          <w:sz w:val="24"/>
          <w:szCs w:val="24"/>
          <w:lang w:val="es-ES_tradnl"/>
        </w:rPr>
        <w:t xml:space="preserve"> Dicho esto, es importante cuidar la integridad e </w:t>
      </w:r>
      <w:proofErr w:type="spellStart"/>
      <w:r w:rsidR="00E53505" w:rsidRPr="00BF3B47">
        <w:rPr>
          <w:rFonts w:ascii="Verdana" w:hAnsi="Verdana" w:cs="Calibri"/>
          <w:iCs/>
          <w:sz w:val="24"/>
          <w:szCs w:val="24"/>
          <w:lang w:val="es-ES_tradnl"/>
        </w:rPr>
        <w:t>interoperatividad</w:t>
      </w:r>
      <w:proofErr w:type="spellEnd"/>
      <w:r w:rsidR="00E53505" w:rsidRPr="00BF3B47">
        <w:rPr>
          <w:rFonts w:ascii="Verdana" w:hAnsi="Verdana" w:cs="Calibri"/>
          <w:iCs/>
          <w:sz w:val="24"/>
          <w:szCs w:val="24"/>
          <w:lang w:val="es-ES_tradnl"/>
        </w:rPr>
        <w:t xml:space="preserve"> de los datos.</w:t>
      </w:r>
    </w:p>
    <w:p w:rsidR="002B521E" w:rsidRPr="00BF3B47" w:rsidRDefault="002B521E"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Es necesario evitar la duplicación de esfuerzos para el reporte de un mismo tipo de  información. Los sistemas de información ambiental pueden servir para gestionar más eficientemente datos e información, generando y compilando datos una sola vez y permitiendo el acceso libre a esta información para propósitos de reporte, investigación y toma de decisiones.</w:t>
      </w:r>
      <w:r w:rsidR="002A0C77" w:rsidRPr="00BF3B47">
        <w:rPr>
          <w:rFonts w:ascii="Verdana" w:hAnsi="Verdana" w:cs="Calibri"/>
          <w:iCs/>
          <w:sz w:val="24"/>
          <w:szCs w:val="24"/>
          <w:lang w:val="es-ES_tradnl"/>
        </w:rPr>
        <w:t xml:space="preserve"> </w:t>
      </w:r>
    </w:p>
    <w:p w:rsidR="002B521E" w:rsidRPr="00BF3B47" w:rsidRDefault="002B521E" w:rsidP="00BB7617">
      <w:pPr>
        <w:pStyle w:val="Prrafodelista"/>
        <w:numPr>
          <w:ilvl w:val="0"/>
          <w:numId w:val="17"/>
        </w:numPr>
        <w:autoSpaceDE w:val="0"/>
        <w:autoSpaceDN w:val="0"/>
        <w:adjustRightInd w:val="0"/>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lastRenderedPageBreak/>
        <w:t>La sostenibilidad de los sistemas de información (incluyendo bases de datos, recursos humanos y otros) es una consideración muy importante, sobre todo si las plataformas se desarrollan con financiamiento externo o de proyectos específicos.</w:t>
      </w:r>
      <w:r w:rsidR="00331CFC" w:rsidRPr="00BF3B47">
        <w:rPr>
          <w:rFonts w:ascii="Verdana" w:hAnsi="Verdana" w:cs="Calibri"/>
          <w:iCs/>
          <w:sz w:val="24"/>
          <w:szCs w:val="24"/>
          <w:lang w:val="es-ES_tradnl"/>
        </w:rPr>
        <w:t xml:space="preserve"> </w:t>
      </w:r>
      <w:r w:rsidR="00E53505" w:rsidRPr="00BF3B47">
        <w:rPr>
          <w:rFonts w:ascii="Verdana" w:hAnsi="Verdana" w:cs="Calibri"/>
          <w:iCs/>
          <w:sz w:val="24"/>
          <w:szCs w:val="24"/>
          <w:lang w:val="es-ES_tradnl"/>
        </w:rPr>
        <w:t xml:space="preserve">En este sentido, se recomienda desarrollar un presupuesto y marco legal que institucionalice el sistema más allá de la duración de los proyectos. </w:t>
      </w:r>
      <w:r w:rsidR="00331CFC" w:rsidRPr="00BF3B47">
        <w:rPr>
          <w:rFonts w:ascii="Verdana" w:hAnsi="Verdana" w:cs="Calibri"/>
          <w:iCs/>
          <w:sz w:val="24"/>
          <w:szCs w:val="24"/>
          <w:lang w:val="es-ES_tradnl"/>
        </w:rPr>
        <w:t>En lo posible, es recomendable contar con personal de planta para el desarrollo de los SINIA y utilizar una misma metodología para recolectar cada tipo de información.</w:t>
      </w:r>
      <w:r w:rsidRPr="00BF3B47">
        <w:rPr>
          <w:rFonts w:ascii="Verdana" w:hAnsi="Verdana" w:cs="Calibri"/>
          <w:iCs/>
          <w:sz w:val="24"/>
          <w:szCs w:val="24"/>
          <w:lang w:val="es-ES_tradnl"/>
        </w:rPr>
        <w:t xml:space="preserve"> La coordinación interinstitucional y </w:t>
      </w:r>
      <w:r w:rsidR="002A0C77" w:rsidRPr="00BF3B47">
        <w:rPr>
          <w:rFonts w:ascii="Verdana" w:hAnsi="Verdana" w:cs="Calibri"/>
          <w:iCs/>
          <w:sz w:val="24"/>
          <w:szCs w:val="24"/>
          <w:lang w:val="es-ES_tradnl"/>
        </w:rPr>
        <w:t>la formación de redes de cooperación pueden ayudar a distribuir y/o reducir los costos, así como a optimizar los recursos tecnológicos necesarios.</w:t>
      </w:r>
    </w:p>
    <w:p w:rsidR="002B5272" w:rsidRPr="00BF3B47" w:rsidRDefault="00493FFF" w:rsidP="00BB7617">
      <w:pPr>
        <w:pStyle w:val="Prrafodelista"/>
        <w:numPr>
          <w:ilvl w:val="0"/>
          <w:numId w:val="17"/>
        </w:numPr>
        <w:autoSpaceDE w:val="0"/>
        <w:autoSpaceDN w:val="0"/>
        <w:adjustRightInd w:val="0"/>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Un ejercicio participativo en grupos exploró diferentes formas para </w:t>
      </w:r>
      <w:r w:rsidR="00C4794C" w:rsidRPr="00BF3B47">
        <w:rPr>
          <w:rStyle w:val="hps"/>
          <w:rFonts w:ascii="Verdana" w:hAnsi="Verdana"/>
          <w:sz w:val="24"/>
          <w:szCs w:val="24"/>
          <w:lang w:val="es-ES_tradnl"/>
        </w:rPr>
        <w:t xml:space="preserve">fortalecer </w:t>
      </w:r>
      <w:r w:rsidRPr="00BF3B47">
        <w:rPr>
          <w:rStyle w:val="hps"/>
          <w:rFonts w:ascii="Verdana" w:hAnsi="Verdana"/>
          <w:sz w:val="24"/>
          <w:szCs w:val="24"/>
          <w:lang w:val="es-ES_tradnl"/>
        </w:rPr>
        <w:t>los</w:t>
      </w:r>
      <w:r w:rsidR="00C4794C" w:rsidRPr="00BF3B47">
        <w:rPr>
          <w:rStyle w:val="hps"/>
          <w:rFonts w:ascii="Verdana" w:hAnsi="Verdana"/>
          <w:sz w:val="24"/>
          <w:szCs w:val="24"/>
          <w:lang w:val="es-ES_tradnl"/>
        </w:rPr>
        <w:t xml:space="preserve"> vínculos de los </w:t>
      </w:r>
      <w:r w:rsidRPr="00BF3B47">
        <w:rPr>
          <w:rStyle w:val="hps"/>
          <w:rFonts w:ascii="Verdana" w:hAnsi="Verdana"/>
          <w:sz w:val="24"/>
          <w:szCs w:val="24"/>
          <w:lang w:val="es-ES_tradnl"/>
        </w:rPr>
        <w:t>SINIA</w:t>
      </w:r>
      <w:r w:rsidR="00C4794C" w:rsidRPr="00BF3B47">
        <w:rPr>
          <w:rStyle w:val="hps"/>
          <w:rFonts w:ascii="Verdana" w:hAnsi="Verdana"/>
          <w:sz w:val="24"/>
          <w:szCs w:val="24"/>
          <w:lang w:val="es-ES_tradnl"/>
        </w:rPr>
        <w:t xml:space="preserve"> con diferentes grupos de usuarios y la sostenibilidad con propuestas de ejemplos de proyectos desarrollados enfocados en estos temas a nivel subregional</w:t>
      </w:r>
      <w:r w:rsidRPr="00BF3B47">
        <w:rPr>
          <w:rStyle w:val="hps"/>
          <w:rFonts w:ascii="Verdana" w:hAnsi="Verdana"/>
          <w:sz w:val="24"/>
          <w:szCs w:val="24"/>
          <w:lang w:val="es-ES_tradnl"/>
        </w:rPr>
        <w:t xml:space="preserve"> </w:t>
      </w:r>
      <w:r w:rsidR="002A5D64" w:rsidRPr="00BF3B47">
        <w:rPr>
          <w:rStyle w:val="hps"/>
          <w:rFonts w:ascii="Verdana" w:hAnsi="Verdana"/>
          <w:sz w:val="24"/>
          <w:szCs w:val="24"/>
          <w:lang w:val="es-ES_tradnl"/>
        </w:rPr>
        <w:t>(Países de habla inglesa del Caribe, México, Centroamérica, países de habla hispana del Caribe y Sudamérica).</w:t>
      </w:r>
    </w:p>
    <w:p w:rsidR="002B5272" w:rsidRPr="00BF3B47" w:rsidRDefault="002B5272" w:rsidP="00C453E2">
      <w:pPr>
        <w:autoSpaceDE w:val="0"/>
        <w:autoSpaceDN w:val="0"/>
        <w:adjustRightInd w:val="0"/>
        <w:spacing w:after="120" w:line="240" w:lineRule="auto"/>
        <w:jc w:val="both"/>
        <w:rPr>
          <w:rFonts w:ascii="Verdana" w:hAnsi="Verdana" w:cs="Calibri"/>
          <w:iCs/>
          <w:sz w:val="24"/>
          <w:szCs w:val="24"/>
          <w:lang w:val="es-ES_tradnl"/>
        </w:rPr>
      </w:pPr>
    </w:p>
    <w:p w:rsidR="009A064C" w:rsidRPr="00BF3B47" w:rsidRDefault="009A064C" w:rsidP="00C453E2">
      <w:pPr>
        <w:spacing w:after="120"/>
        <w:rPr>
          <w:rFonts w:ascii="Verdana" w:hAnsi="Verdana"/>
          <w:sz w:val="24"/>
          <w:szCs w:val="24"/>
          <w:u w:val="single"/>
          <w:lang w:val="es-ES_tradnl"/>
        </w:rPr>
      </w:pPr>
      <w:r w:rsidRPr="00BF3B47">
        <w:rPr>
          <w:rFonts w:ascii="Verdana" w:hAnsi="Verdana"/>
          <w:sz w:val="24"/>
          <w:szCs w:val="24"/>
          <w:u w:val="single"/>
          <w:lang w:val="es-ES_tradnl"/>
        </w:rPr>
        <w:t>Próximos pasos sugeridos:</w:t>
      </w:r>
    </w:p>
    <w:p w:rsidR="000D5CFE" w:rsidRPr="00BF3B47" w:rsidRDefault="006814E1" w:rsidP="00BB7617">
      <w:pPr>
        <w:pStyle w:val="Prrafodelista"/>
        <w:numPr>
          <w:ilvl w:val="0"/>
          <w:numId w:val="17"/>
        </w:numPr>
        <w:spacing w:after="120" w:line="240" w:lineRule="auto"/>
        <w:contextualSpacing w:val="0"/>
        <w:jc w:val="both"/>
        <w:rPr>
          <w:rFonts w:ascii="Verdana" w:hAnsi="Verdana" w:cs="Calibri"/>
          <w:iCs/>
          <w:sz w:val="24"/>
          <w:szCs w:val="24"/>
          <w:lang w:val="es-ES_tradnl"/>
        </w:rPr>
      </w:pPr>
      <w:r w:rsidRPr="00BF3B47">
        <w:rPr>
          <w:rFonts w:ascii="Verdana" w:hAnsi="Verdana" w:cs="Calibri"/>
          <w:iCs/>
          <w:sz w:val="24"/>
          <w:szCs w:val="24"/>
          <w:lang w:val="es-ES_tradnl"/>
        </w:rPr>
        <w:t>Los próximos pasos sugeridos son:</w:t>
      </w:r>
    </w:p>
    <w:p w:rsidR="009A064C" w:rsidRPr="00BF3B47" w:rsidRDefault="009A064C" w:rsidP="00BB7617">
      <w:pPr>
        <w:pStyle w:val="Prrafodelista"/>
        <w:numPr>
          <w:ilvl w:val="0"/>
          <w:numId w:val="19"/>
        </w:numPr>
        <w:spacing w:after="120" w:line="240" w:lineRule="auto"/>
        <w:contextualSpacing w:val="0"/>
        <w:jc w:val="both"/>
        <w:rPr>
          <w:rFonts w:ascii="Verdana" w:hAnsi="Verdana" w:cs="Calibri"/>
          <w:iCs/>
          <w:sz w:val="24"/>
          <w:szCs w:val="24"/>
          <w:lang w:val="es-ES_tradnl"/>
        </w:rPr>
      </w:pPr>
      <w:r w:rsidRPr="00BF3B47">
        <w:rPr>
          <w:rStyle w:val="hps"/>
          <w:rFonts w:ascii="Verdana" w:hAnsi="Verdana"/>
          <w:sz w:val="24"/>
          <w:szCs w:val="24"/>
          <w:lang w:val="es-ES_tradnl"/>
        </w:rPr>
        <w:t xml:space="preserve">Mensaje al Foro de Ministros: </w:t>
      </w:r>
      <w:r w:rsidRPr="00BF3B47">
        <w:rPr>
          <w:rFonts w:ascii="Verdana" w:hAnsi="Verdana" w:cs="Calibri"/>
          <w:iCs/>
          <w:sz w:val="24"/>
          <w:szCs w:val="24"/>
          <w:lang w:val="es-ES_tradnl"/>
        </w:rPr>
        <w:t>ILAC puede servir como un espacio de colaboración e intercambio, apoyándose en la capacidad ya existente en los países y organizaciones internacionales para la difusión de indicadores ambientales que apoyen las decisiones sobre desarrollo sostenible.</w:t>
      </w:r>
    </w:p>
    <w:p w:rsidR="009A064C" w:rsidRPr="00BF3B47" w:rsidRDefault="009A064C" w:rsidP="00BB7617">
      <w:pPr>
        <w:pStyle w:val="Prrafodelista"/>
        <w:numPr>
          <w:ilvl w:val="0"/>
          <w:numId w:val="19"/>
        </w:numPr>
        <w:spacing w:after="120" w:line="240" w:lineRule="auto"/>
        <w:contextualSpacing w:val="0"/>
        <w:jc w:val="both"/>
        <w:rPr>
          <w:rStyle w:val="hps"/>
          <w:rFonts w:ascii="Verdana" w:hAnsi="Verdana" w:cs="Calibri"/>
          <w:iCs/>
          <w:sz w:val="24"/>
          <w:szCs w:val="24"/>
          <w:lang w:val="es-ES_tradnl"/>
        </w:rPr>
      </w:pPr>
      <w:r w:rsidRPr="00BF3B47">
        <w:rPr>
          <w:rStyle w:val="hps"/>
          <w:rFonts w:ascii="Verdana" w:hAnsi="Verdana"/>
          <w:sz w:val="24"/>
          <w:szCs w:val="24"/>
          <w:lang w:val="es-ES_tradnl"/>
        </w:rPr>
        <w:t>Desarrollo del visor de indicadores ILAC en base a protocolos comunes de intercambio de datos</w:t>
      </w:r>
    </w:p>
    <w:p w:rsidR="009A064C" w:rsidRPr="00BF3B47" w:rsidRDefault="002950EA" w:rsidP="00BB7617">
      <w:pPr>
        <w:pStyle w:val="Prrafodelista"/>
        <w:numPr>
          <w:ilvl w:val="0"/>
          <w:numId w:val="19"/>
        </w:numPr>
        <w:spacing w:after="120" w:line="240" w:lineRule="auto"/>
        <w:contextualSpacing w:val="0"/>
        <w:jc w:val="both"/>
        <w:rPr>
          <w:rStyle w:val="hps"/>
          <w:rFonts w:ascii="Verdana" w:hAnsi="Verdana" w:cs="Calibri"/>
          <w:iCs/>
          <w:sz w:val="24"/>
          <w:szCs w:val="24"/>
          <w:lang w:val="es-ES_tradnl"/>
        </w:rPr>
      </w:pPr>
      <w:r w:rsidRPr="00BF3B47">
        <w:rPr>
          <w:rStyle w:val="hps"/>
          <w:rFonts w:ascii="Verdana" w:hAnsi="Verdana" w:cs="Calibri"/>
          <w:iCs/>
          <w:sz w:val="24"/>
          <w:szCs w:val="24"/>
          <w:lang w:val="es-ES_tradnl"/>
        </w:rPr>
        <w:t>Opciones de capacitación a través de iniciativas internacionales:</w:t>
      </w:r>
    </w:p>
    <w:p w:rsidR="002950EA" w:rsidRPr="00BF3B47" w:rsidRDefault="002950EA" w:rsidP="00BB7617">
      <w:pPr>
        <w:pStyle w:val="Prrafodelista"/>
        <w:numPr>
          <w:ilvl w:val="0"/>
          <w:numId w:val="19"/>
        </w:numPr>
        <w:spacing w:after="120" w:line="240" w:lineRule="auto"/>
        <w:contextualSpacing w:val="0"/>
        <w:jc w:val="both"/>
        <w:rPr>
          <w:rStyle w:val="hps"/>
          <w:rFonts w:ascii="Verdana" w:hAnsi="Verdana" w:cs="Calibri"/>
          <w:iCs/>
          <w:sz w:val="24"/>
          <w:szCs w:val="24"/>
          <w:lang w:val="es-ES_tradnl"/>
        </w:rPr>
      </w:pPr>
      <w:r w:rsidRPr="00BF3B47">
        <w:rPr>
          <w:rStyle w:val="hps"/>
          <w:rFonts w:ascii="Verdana" w:hAnsi="Verdana" w:cs="Calibri"/>
          <w:iCs/>
          <w:sz w:val="24"/>
          <w:szCs w:val="24"/>
          <w:lang w:val="es-ES_tradnl"/>
        </w:rPr>
        <w:t>Promover sinergias entre iniciativas sobre información ambiental, tanto a nivel nacional como internacional</w:t>
      </w:r>
    </w:p>
    <w:p w:rsidR="004B6A14" w:rsidRPr="00BF3B47" w:rsidRDefault="004B6A14" w:rsidP="00C453E2">
      <w:pPr>
        <w:spacing w:after="120" w:line="240" w:lineRule="auto"/>
        <w:jc w:val="both"/>
        <w:rPr>
          <w:rStyle w:val="hps"/>
          <w:rFonts w:ascii="Verdana" w:hAnsi="Verdana"/>
          <w:b/>
          <w:sz w:val="24"/>
          <w:szCs w:val="24"/>
          <w:lang w:val="es-ES_tradnl"/>
        </w:rPr>
      </w:pPr>
    </w:p>
    <w:p w:rsidR="009A7DD9" w:rsidRPr="00BF3B47" w:rsidRDefault="00C41633" w:rsidP="00C453E2">
      <w:pPr>
        <w:pStyle w:val="Prrafodelista"/>
        <w:numPr>
          <w:ilvl w:val="0"/>
          <w:numId w:val="1"/>
        </w:numPr>
        <w:spacing w:after="120" w:line="240" w:lineRule="auto"/>
        <w:contextualSpacing w:val="0"/>
        <w:jc w:val="both"/>
        <w:rPr>
          <w:rStyle w:val="hps"/>
          <w:rFonts w:ascii="Verdana" w:hAnsi="Verdana"/>
          <w:b/>
          <w:sz w:val="24"/>
          <w:szCs w:val="24"/>
          <w:lang w:val="es-ES_tradnl"/>
        </w:rPr>
      </w:pPr>
      <w:r w:rsidRPr="00BF3B47">
        <w:rPr>
          <w:rStyle w:val="hps"/>
          <w:rFonts w:ascii="Verdana" w:hAnsi="Verdana"/>
          <w:b/>
          <w:sz w:val="24"/>
          <w:szCs w:val="24"/>
          <w:lang w:val="es-ES_tradnl"/>
        </w:rPr>
        <w:t>UNEP Live</w:t>
      </w:r>
    </w:p>
    <w:p w:rsidR="005A1675" w:rsidRPr="00BF3B47" w:rsidRDefault="002950EA" w:rsidP="00BB7617">
      <w:pPr>
        <w:pStyle w:val="Prrafodelista"/>
        <w:numPr>
          <w:ilvl w:val="0"/>
          <w:numId w:val="17"/>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UNEP Live es una plataforma de información ambiental diseñada para compartir datos y realizar evaluaciones ambientales. La misma provee acceso a datos y conocimiento sobre el estado del medio ambiente</w:t>
      </w:r>
      <w:r w:rsidR="009A2981" w:rsidRPr="00BF3B47">
        <w:rPr>
          <w:rStyle w:val="hps"/>
          <w:rFonts w:ascii="Verdana" w:hAnsi="Verdana"/>
          <w:sz w:val="24"/>
          <w:szCs w:val="24"/>
          <w:lang w:val="es-ES_tradnl"/>
        </w:rPr>
        <w:t xml:space="preserve"> vinculando datos a nivel global, regional y nacional.</w:t>
      </w:r>
      <w:r w:rsidR="0089460F" w:rsidRPr="00BF3B47">
        <w:rPr>
          <w:rStyle w:val="hps"/>
          <w:rFonts w:ascii="Verdana" w:hAnsi="Verdana"/>
          <w:sz w:val="24"/>
          <w:szCs w:val="24"/>
          <w:lang w:val="es-ES_tradnl"/>
        </w:rPr>
        <w:t xml:space="preserve"> </w:t>
      </w:r>
      <w:r w:rsidR="00957259" w:rsidRPr="00BF3B47">
        <w:rPr>
          <w:rStyle w:val="hps"/>
          <w:rFonts w:ascii="Verdana" w:hAnsi="Verdana"/>
          <w:sz w:val="24"/>
          <w:szCs w:val="24"/>
          <w:lang w:val="es-ES_tradnl"/>
        </w:rPr>
        <w:t>PNUMA</w:t>
      </w:r>
      <w:r w:rsidR="0089460F" w:rsidRPr="00BF3B47">
        <w:rPr>
          <w:rStyle w:val="hps"/>
          <w:rFonts w:ascii="Verdana" w:hAnsi="Verdana"/>
          <w:sz w:val="24"/>
          <w:szCs w:val="24"/>
          <w:lang w:val="es-ES_tradnl"/>
        </w:rPr>
        <w:t xml:space="preserve"> presento los últimos avances del prototipo de la plataforma UNEP Live, y además distribuyo una Nota de Antecedentes sobre este tema en formato de preguntas y respuestas. </w:t>
      </w:r>
    </w:p>
    <w:p w:rsidR="00EE3203" w:rsidRPr="00BF3B47" w:rsidRDefault="009A2981" w:rsidP="00BB7617">
      <w:pPr>
        <w:pStyle w:val="Prrafodelista"/>
        <w:numPr>
          <w:ilvl w:val="0"/>
          <w:numId w:val="17"/>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Uno de sus objetivos es apoyar en la captura, uso, integración y contextualización de datos e información. Es decir, poner a disposición herramientas que hagan más </w:t>
      </w:r>
      <w:proofErr w:type="gramStart"/>
      <w:r w:rsidRPr="00BF3B47">
        <w:rPr>
          <w:rStyle w:val="hps"/>
          <w:rFonts w:ascii="Verdana" w:hAnsi="Verdana"/>
          <w:sz w:val="24"/>
          <w:szCs w:val="24"/>
          <w:lang w:val="es-ES_tradnl"/>
        </w:rPr>
        <w:t>efectivo, eficiente y dinámico</w:t>
      </w:r>
      <w:proofErr w:type="gramEnd"/>
      <w:r w:rsidRPr="00BF3B47">
        <w:rPr>
          <w:rStyle w:val="hps"/>
          <w:rFonts w:ascii="Verdana" w:hAnsi="Verdana"/>
          <w:sz w:val="24"/>
          <w:szCs w:val="24"/>
          <w:lang w:val="es-ES_tradnl"/>
        </w:rPr>
        <w:t xml:space="preserve"> el reporte del </w:t>
      </w:r>
      <w:r w:rsidRPr="00BF3B47">
        <w:rPr>
          <w:rStyle w:val="hps"/>
          <w:rFonts w:ascii="Verdana" w:hAnsi="Verdana"/>
          <w:sz w:val="24"/>
          <w:szCs w:val="24"/>
          <w:lang w:val="es-ES_tradnl"/>
        </w:rPr>
        <w:lastRenderedPageBreak/>
        <w:t>estado del ambiente, los reportes a las convenciones internacionales, las evaluaciones ambientales y otros estudios similares.</w:t>
      </w:r>
      <w:r w:rsidR="00EE3203" w:rsidRPr="00BF3B47">
        <w:rPr>
          <w:rStyle w:val="hps"/>
          <w:rFonts w:ascii="Verdana" w:hAnsi="Verdana"/>
          <w:sz w:val="24"/>
          <w:szCs w:val="24"/>
          <w:lang w:val="es-ES_tradnl"/>
        </w:rPr>
        <w:t xml:space="preserve"> Entre las herramientas se encuentran:</w:t>
      </w:r>
    </w:p>
    <w:p w:rsidR="00EE3203" w:rsidRPr="00BF3B47" w:rsidRDefault="00EE3203" w:rsidP="00BB7617">
      <w:pPr>
        <w:pStyle w:val="Prrafodelista"/>
        <w:numPr>
          <w:ilvl w:val="0"/>
          <w:numId w:val="20"/>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el “Explorador de Datos Ambientales”</w:t>
      </w:r>
      <w:r w:rsidRPr="00BF3B47">
        <w:rPr>
          <w:rStyle w:val="Refdenotaalpie"/>
          <w:rFonts w:ascii="Verdana" w:hAnsi="Verdana"/>
          <w:sz w:val="24"/>
          <w:szCs w:val="24"/>
          <w:lang w:val="es-ES_tradnl"/>
        </w:rPr>
        <w:footnoteReference w:id="5"/>
      </w:r>
      <w:r w:rsidRPr="00BF3B47">
        <w:rPr>
          <w:rStyle w:val="hps"/>
          <w:rFonts w:ascii="Verdana" w:hAnsi="Verdana"/>
          <w:sz w:val="24"/>
          <w:szCs w:val="24"/>
          <w:lang w:val="es-ES_tradnl"/>
        </w:rPr>
        <w:t xml:space="preserve">, que contiene más de 500 variables a diferentes escalas; </w:t>
      </w:r>
    </w:p>
    <w:p w:rsidR="00EE3203" w:rsidRPr="00BF3B47" w:rsidRDefault="00EE3203" w:rsidP="00BB7617">
      <w:pPr>
        <w:pStyle w:val="Prrafodelista"/>
        <w:numPr>
          <w:ilvl w:val="0"/>
          <w:numId w:val="20"/>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la herramienta de reporte dinámico en base al modelo “wiki”</w:t>
      </w:r>
      <w:r w:rsidR="004D1D83" w:rsidRPr="00BF3B47">
        <w:rPr>
          <w:rStyle w:val="Refdenotaalpie"/>
          <w:rFonts w:ascii="Verdana" w:hAnsi="Verdana"/>
          <w:sz w:val="24"/>
          <w:szCs w:val="24"/>
          <w:lang w:val="es-ES_tradnl"/>
        </w:rPr>
        <w:footnoteReference w:id="6"/>
      </w:r>
      <w:r w:rsidRPr="00BF3B47">
        <w:rPr>
          <w:rStyle w:val="hps"/>
          <w:rFonts w:ascii="Verdana" w:hAnsi="Verdana"/>
          <w:sz w:val="24"/>
          <w:szCs w:val="24"/>
          <w:lang w:val="es-ES_tradnl"/>
        </w:rPr>
        <w:t>, que permitirá actualizar los contenidos de los informes sin tener que re-escribir todo el texto</w:t>
      </w:r>
    </w:p>
    <w:p w:rsidR="009A2981" w:rsidRPr="00BF3B47" w:rsidRDefault="00EE3203" w:rsidP="00BB7617">
      <w:pPr>
        <w:pStyle w:val="Prrafodelista"/>
        <w:numPr>
          <w:ilvl w:val="0"/>
          <w:numId w:val="20"/>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La “Caja de Herramientas para Reportes Nacionales”</w:t>
      </w:r>
      <w:r w:rsidR="004E3E5A" w:rsidRPr="00BF3B47">
        <w:rPr>
          <w:rStyle w:val="hps"/>
          <w:rFonts w:ascii="Verdana" w:hAnsi="Verdana"/>
          <w:sz w:val="24"/>
          <w:szCs w:val="24"/>
          <w:lang w:val="es-ES_tradnl"/>
        </w:rPr>
        <w:t>, que permitirá la incorporación de diferentes tipos de información en una estructura de informe diseñada por el usuario</w:t>
      </w:r>
    </w:p>
    <w:p w:rsidR="004E3E5A" w:rsidRPr="00BF3B47" w:rsidRDefault="004E3E5A"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UNEP Live tendrá una sección nacional para difundir información ambiental que está disponible libremente, pero que actualmente se encuentra dispersa en diferentes fuentes. Los contenidos de esta sección incluyen un perfil nacional, mapas, indicadores ambientales clave, vínculos a fuentes de información oficial y opciones para hacer comparaciones entre países. Se planean además actividades de capacitación para el desarrollo de esta sección nacional. </w:t>
      </w:r>
    </w:p>
    <w:p w:rsidR="009A2981" w:rsidRPr="00BF3B47" w:rsidRDefault="009A2981"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Los usuarios de UNEP Live son instituciones gubernamentales (incluyendo a tomadores de decisiones), profesionales que realizan evaluaciones ambientales, organismos de Naciones Unidas y la sociedad civil.</w:t>
      </w:r>
    </w:p>
    <w:p w:rsidR="00D360E4" w:rsidRPr="00BF3B47" w:rsidRDefault="00D360E4" w:rsidP="00C453E2">
      <w:pPr>
        <w:spacing w:after="120" w:line="240" w:lineRule="auto"/>
        <w:jc w:val="both"/>
        <w:rPr>
          <w:rStyle w:val="hps"/>
          <w:rFonts w:ascii="Verdana" w:hAnsi="Verdana"/>
          <w:sz w:val="24"/>
          <w:szCs w:val="24"/>
          <w:lang w:val="es-ES_tradnl"/>
        </w:rPr>
      </w:pPr>
    </w:p>
    <w:p w:rsidR="00CF0701" w:rsidRPr="00BF3B47" w:rsidRDefault="00CF0701" w:rsidP="00C453E2">
      <w:pPr>
        <w:spacing w:after="120" w:line="240" w:lineRule="auto"/>
        <w:jc w:val="both"/>
        <w:rPr>
          <w:rStyle w:val="hps"/>
          <w:rFonts w:ascii="Verdana" w:hAnsi="Verdana"/>
          <w:sz w:val="24"/>
          <w:szCs w:val="24"/>
          <w:u w:val="single"/>
          <w:lang w:val="es-ES_tradnl"/>
        </w:rPr>
      </w:pPr>
      <w:r w:rsidRPr="00BF3B47">
        <w:rPr>
          <w:rStyle w:val="hps"/>
          <w:rFonts w:ascii="Verdana" w:hAnsi="Verdana"/>
          <w:sz w:val="24"/>
          <w:szCs w:val="24"/>
          <w:u w:val="single"/>
          <w:lang w:val="es-ES_tradnl"/>
        </w:rPr>
        <w:t>Discusión:</w:t>
      </w:r>
    </w:p>
    <w:p w:rsidR="00CF0701" w:rsidRPr="00BF3B47" w:rsidRDefault="00957259"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Los participantes apoyaron el enfoque en la dirección de tener la información y las evaluaciones ambientales en línea de forma dinámica</w:t>
      </w:r>
      <w:r w:rsidR="00CF0701" w:rsidRPr="00BF3B47">
        <w:rPr>
          <w:rStyle w:val="hps"/>
          <w:rFonts w:ascii="Verdana" w:hAnsi="Verdana"/>
          <w:sz w:val="24"/>
          <w:szCs w:val="24"/>
          <w:lang w:val="es-ES_tradnl"/>
        </w:rPr>
        <w:t xml:space="preserve">, así como la posibilidad de </w:t>
      </w:r>
      <w:r w:rsidR="00D360E4" w:rsidRPr="00BF3B47">
        <w:rPr>
          <w:rStyle w:val="hps"/>
          <w:rFonts w:ascii="Verdana" w:hAnsi="Verdana"/>
          <w:sz w:val="24"/>
          <w:szCs w:val="24"/>
          <w:lang w:val="es-ES_tradnl"/>
        </w:rPr>
        <w:t>información</w:t>
      </w:r>
      <w:r w:rsidR="006426E1" w:rsidRPr="00BF3B47">
        <w:rPr>
          <w:rStyle w:val="hps"/>
          <w:rFonts w:ascii="Verdana" w:hAnsi="Verdana"/>
          <w:sz w:val="24"/>
          <w:szCs w:val="24"/>
          <w:lang w:val="es-ES_tradnl"/>
        </w:rPr>
        <w:t xml:space="preserve"> ya disponible de una amplia variedad de diferentes iniciativas y fuentes</w:t>
      </w:r>
      <w:r w:rsidR="00CF0701" w:rsidRPr="00BF3B47">
        <w:rPr>
          <w:rStyle w:val="hps"/>
          <w:rFonts w:ascii="Verdana" w:hAnsi="Verdana"/>
          <w:sz w:val="24"/>
          <w:szCs w:val="24"/>
          <w:lang w:val="es-ES_tradnl"/>
        </w:rPr>
        <w:t xml:space="preserve">. </w:t>
      </w:r>
      <w:r w:rsidR="00883704" w:rsidRPr="00BF3B47">
        <w:rPr>
          <w:rStyle w:val="hps"/>
          <w:rFonts w:ascii="Verdana" w:hAnsi="Verdana"/>
          <w:sz w:val="24"/>
          <w:szCs w:val="24"/>
          <w:lang w:val="es-ES_tradnl"/>
        </w:rPr>
        <w:t>Las actividades de capacitación relacionadas a UNEP Live</w:t>
      </w:r>
      <w:r w:rsidR="00CF0701" w:rsidRPr="00BF3B47">
        <w:rPr>
          <w:rStyle w:val="hps"/>
          <w:rFonts w:ascii="Verdana" w:hAnsi="Verdana"/>
          <w:sz w:val="24"/>
          <w:szCs w:val="24"/>
          <w:lang w:val="es-ES_tradnl"/>
        </w:rPr>
        <w:t xml:space="preserve"> puede</w:t>
      </w:r>
      <w:r w:rsidR="00883704" w:rsidRPr="00BF3B47">
        <w:rPr>
          <w:rStyle w:val="hps"/>
          <w:rFonts w:ascii="Verdana" w:hAnsi="Verdana"/>
          <w:sz w:val="24"/>
          <w:szCs w:val="24"/>
          <w:lang w:val="es-ES_tradnl"/>
        </w:rPr>
        <w:t>n</w:t>
      </w:r>
      <w:r w:rsidR="00CF0701" w:rsidRPr="00BF3B47">
        <w:rPr>
          <w:rStyle w:val="hps"/>
          <w:rFonts w:ascii="Verdana" w:hAnsi="Verdana"/>
          <w:sz w:val="24"/>
          <w:szCs w:val="24"/>
          <w:lang w:val="es-ES_tradnl"/>
        </w:rPr>
        <w:t xml:space="preserve"> contribuir a fortalecer los SINIA</w:t>
      </w:r>
      <w:r w:rsidR="0003121C" w:rsidRPr="00BF3B47">
        <w:rPr>
          <w:rStyle w:val="hps"/>
          <w:rFonts w:ascii="Verdana" w:hAnsi="Verdana"/>
          <w:sz w:val="24"/>
          <w:szCs w:val="24"/>
          <w:lang w:val="es-ES_tradnl"/>
        </w:rPr>
        <w:t>, sirviendo para armar las líneas base de diferentes proyectos y estudios a nivel nacional.</w:t>
      </w:r>
    </w:p>
    <w:p w:rsidR="0003121C" w:rsidRPr="00BF3B47" w:rsidRDefault="00883704"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UNEP Live espera alinear, incrementar la eficiencia y coherencia de los procesos nacionales de reporte, evitando nuevos envíos</w:t>
      </w:r>
      <w:r w:rsidR="00B00D27" w:rsidRPr="00BF3B47">
        <w:rPr>
          <w:rStyle w:val="hps"/>
          <w:rFonts w:ascii="Verdana" w:hAnsi="Verdana"/>
          <w:sz w:val="24"/>
          <w:szCs w:val="24"/>
          <w:lang w:val="es-ES_tradnl"/>
        </w:rPr>
        <w:t>. La plataforma</w:t>
      </w:r>
      <w:r w:rsidRPr="00BF3B47">
        <w:rPr>
          <w:rStyle w:val="hps"/>
          <w:rFonts w:ascii="Verdana" w:hAnsi="Verdana"/>
          <w:sz w:val="24"/>
          <w:szCs w:val="24"/>
          <w:lang w:val="es-ES_tradnl"/>
        </w:rPr>
        <w:t xml:space="preserve"> </w:t>
      </w:r>
      <w:r w:rsidR="0003121C" w:rsidRPr="00BF3B47">
        <w:rPr>
          <w:rStyle w:val="hps"/>
          <w:rFonts w:ascii="Verdana" w:hAnsi="Verdana"/>
          <w:sz w:val="24"/>
          <w:szCs w:val="24"/>
          <w:lang w:val="es-ES_tradnl"/>
        </w:rPr>
        <w:t xml:space="preserve">presentará los datos nacionales que ya se encuentran disponibles </w:t>
      </w:r>
      <w:r w:rsidR="007E65FA" w:rsidRPr="00BF3B47">
        <w:rPr>
          <w:rStyle w:val="hps"/>
          <w:rFonts w:ascii="Verdana" w:hAnsi="Verdana"/>
          <w:sz w:val="24"/>
          <w:szCs w:val="24"/>
          <w:lang w:val="es-ES_tradnl"/>
        </w:rPr>
        <w:t xml:space="preserve">libremente </w:t>
      </w:r>
      <w:r w:rsidR="0003121C" w:rsidRPr="00BF3B47">
        <w:rPr>
          <w:rStyle w:val="hps"/>
          <w:rFonts w:ascii="Verdana" w:hAnsi="Verdana"/>
          <w:sz w:val="24"/>
          <w:szCs w:val="24"/>
          <w:lang w:val="es-ES_tradnl"/>
        </w:rPr>
        <w:t xml:space="preserve">tanto en el país como en fuentes internacionales reconocidas. </w:t>
      </w:r>
      <w:r w:rsidR="00B00D27" w:rsidRPr="00BF3B47">
        <w:rPr>
          <w:rStyle w:val="hps"/>
          <w:rFonts w:ascii="Verdana" w:hAnsi="Verdana"/>
          <w:sz w:val="24"/>
          <w:szCs w:val="24"/>
          <w:lang w:val="es-ES_tradnl"/>
        </w:rPr>
        <w:t xml:space="preserve">Dicho esto, la información en UNEP Live no se limitará </w:t>
      </w:r>
      <w:r w:rsidR="00493FFF" w:rsidRPr="00BF3B47">
        <w:rPr>
          <w:rStyle w:val="hps"/>
          <w:rFonts w:ascii="Verdana" w:hAnsi="Verdana"/>
          <w:sz w:val="24"/>
          <w:szCs w:val="24"/>
          <w:lang w:val="es-ES_tradnl"/>
        </w:rPr>
        <w:t xml:space="preserve">a datos oficiales sino que incluirá también información de fuentes reconocidas, pero de carácter no oficial (por ejemplo, listas de especies amenazadas de IUCN). </w:t>
      </w:r>
      <w:r w:rsidR="0003121C" w:rsidRPr="00BF3B47">
        <w:rPr>
          <w:rStyle w:val="hps"/>
          <w:rFonts w:ascii="Verdana" w:hAnsi="Verdana"/>
          <w:sz w:val="24"/>
          <w:szCs w:val="24"/>
          <w:lang w:val="es-ES_tradnl"/>
        </w:rPr>
        <w:t xml:space="preserve">Si bien no se contempla que los datos se reflejen exactamente como se publican en los países, la actualización de los datos en la plataforma se </w:t>
      </w:r>
      <w:r w:rsidR="007E65FA" w:rsidRPr="00BF3B47">
        <w:rPr>
          <w:rStyle w:val="hps"/>
          <w:rFonts w:ascii="Verdana" w:hAnsi="Verdana"/>
          <w:sz w:val="24"/>
          <w:szCs w:val="24"/>
          <w:lang w:val="es-ES_tradnl"/>
        </w:rPr>
        <w:t>realizará a</w:t>
      </w:r>
      <w:r w:rsidR="0003121C" w:rsidRPr="00BF3B47">
        <w:rPr>
          <w:rStyle w:val="hps"/>
          <w:rFonts w:ascii="Verdana" w:hAnsi="Verdana"/>
          <w:sz w:val="24"/>
          <w:szCs w:val="24"/>
          <w:lang w:val="es-ES_tradnl"/>
        </w:rPr>
        <w:t xml:space="preserve"> medida que </w:t>
      </w:r>
      <w:r w:rsidR="007E65FA" w:rsidRPr="00BF3B47">
        <w:rPr>
          <w:rStyle w:val="hps"/>
          <w:rFonts w:ascii="Verdana" w:hAnsi="Verdana"/>
          <w:sz w:val="24"/>
          <w:szCs w:val="24"/>
          <w:lang w:val="es-ES_tradnl"/>
        </w:rPr>
        <w:t xml:space="preserve">los </w:t>
      </w:r>
      <w:r w:rsidR="007E65FA" w:rsidRPr="00BF3B47">
        <w:rPr>
          <w:rStyle w:val="hps"/>
          <w:rFonts w:ascii="Verdana" w:hAnsi="Verdana"/>
          <w:sz w:val="24"/>
          <w:szCs w:val="24"/>
          <w:lang w:val="es-ES_tradnl"/>
        </w:rPr>
        <w:lastRenderedPageBreak/>
        <w:t xml:space="preserve">mismos sean actualizados en </w:t>
      </w:r>
      <w:r w:rsidR="0003121C" w:rsidRPr="00BF3B47">
        <w:rPr>
          <w:rStyle w:val="hps"/>
          <w:rFonts w:ascii="Verdana" w:hAnsi="Verdana"/>
          <w:sz w:val="24"/>
          <w:szCs w:val="24"/>
          <w:lang w:val="es-ES_tradnl"/>
        </w:rPr>
        <w:t>las</w:t>
      </w:r>
      <w:r w:rsidR="007E65FA" w:rsidRPr="00BF3B47">
        <w:rPr>
          <w:rStyle w:val="hps"/>
          <w:rFonts w:ascii="Verdana" w:hAnsi="Verdana"/>
          <w:sz w:val="24"/>
          <w:szCs w:val="24"/>
          <w:lang w:val="es-ES_tradnl"/>
        </w:rPr>
        <w:t xml:space="preserve"> fuentes originales. Además, UNEP Live proveerá la dirección web de los SINIA, principal fuente de información ambiental oficial de los países.</w:t>
      </w:r>
    </w:p>
    <w:p w:rsidR="007E65FA" w:rsidRPr="00BF3B47" w:rsidRDefault="007E65FA"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Entre los principales beneficios que fueron identificados a nivel nacional se encuentran:</w:t>
      </w:r>
    </w:p>
    <w:p w:rsidR="007E65FA" w:rsidRPr="00BF3B47" w:rsidRDefault="007E65FA"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La localización centralizada de la información </w:t>
      </w:r>
      <w:r w:rsidR="004F7B0C" w:rsidRPr="00BF3B47">
        <w:rPr>
          <w:rStyle w:val="hps"/>
          <w:rFonts w:ascii="Verdana" w:hAnsi="Verdana"/>
          <w:sz w:val="24"/>
          <w:szCs w:val="24"/>
          <w:lang w:val="es-ES_tradnl"/>
        </w:rPr>
        <w:t xml:space="preserve">ambiental </w:t>
      </w:r>
      <w:r w:rsidRPr="00BF3B47">
        <w:rPr>
          <w:rStyle w:val="hps"/>
          <w:rFonts w:ascii="Verdana" w:hAnsi="Verdana"/>
          <w:sz w:val="24"/>
          <w:szCs w:val="24"/>
          <w:lang w:val="es-ES_tradnl"/>
        </w:rPr>
        <w:t>oficial</w:t>
      </w:r>
      <w:r w:rsidR="004F7B0C" w:rsidRPr="00BF3B47">
        <w:rPr>
          <w:rStyle w:val="hps"/>
          <w:rFonts w:ascii="Verdana" w:hAnsi="Verdana"/>
          <w:sz w:val="24"/>
          <w:szCs w:val="24"/>
          <w:lang w:val="es-ES_tradnl"/>
        </w:rPr>
        <w:t xml:space="preserve"> de diferentes países</w:t>
      </w:r>
      <w:r w:rsidR="00274BAA" w:rsidRPr="00BF3B47">
        <w:rPr>
          <w:rStyle w:val="hps"/>
          <w:rFonts w:ascii="Verdana" w:hAnsi="Verdana"/>
          <w:sz w:val="24"/>
          <w:szCs w:val="24"/>
          <w:lang w:val="es-ES_tradnl"/>
        </w:rPr>
        <w:t xml:space="preserve"> (sobre todo en el caso de países sin SINIA)</w:t>
      </w:r>
      <w:r w:rsidR="004F7B0C" w:rsidRPr="00BF3B47">
        <w:rPr>
          <w:rStyle w:val="hps"/>
          <w:rFonts w:ascii="Verdana" w:hAnsi="Verdana"/>
          <w:sz w:val="24"/>
          <w:szCs w:val="24"/>
          <w:lang w:val="es-ES_tradnl"/>
        </w:rPr>
        <w:t>, lo cual promoverá iniciativas de armonización entre países y con fuentes internacionales. Así mismo, la difusión de productos de información de diferentes fuentes puede servir para replicar buenas prácticas en los países.</w:t>
      </w:r>
    </w:p>
    <w:p w:rsidR="004F7B0C" w:rsidRPr="00BF3B47" w:rsidRDefault="004F7B0C"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Las herramientas para crear reportes pueden ser muy útiles, especialmente si es posible sistematizar información de manera personalizada, de acuerdo a las necesidades nacionales.</w:t>
      </w:r>
    </w:p>
    <w:p w:rsidR="004F7B0C" w:rsidRPr="00BF3B47" w:rsidRDefault="004F7B0C"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UNEP Live tiene potencial para generar investigación sobre construcción de indicadores en diferentes temáticas de interés.</w:t>
      </w:r>
    </w:p>
    <w:p w:rsidR="004F7B0C" w:rsidRPr="00BF3B47" w:rsidRDefault="004F7B0C"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En cuanto al apoyo a la toma de decisiones, visualizar, comparar y analizar tendencias entre países puede llevar a la cooperación en temas ambientales transfronterizos. </w:t>
      </w:r>
    </w:p>
    <w:p w:rsidR="004F7B0C" w:rsidRPr="00BF3B47" w:rsidRDefault="004F7B0C"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Las limitantes que algunos países manifestaron para el uso de UNEP Live incluyen:</w:t>
      </w:r>
    </w:p>
    <w:p w:rsidR="004F7B0C" w:rsidRPr="00BF3B47" w:rsidRDefault="0036520D"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La publicación de información no oficial, </w:t>
      </w:r>
      <w:r w:rsidR="009F71CE" w:rsidRPr="00BF3B47">
        <w:rPr>
          <w:rStyle w:val="hps"/>
          <w:rFonts w:ascii="Verdana" w:hAnsi="Verdana"/>
          <w:sz w:val="24"/>
          <w:szCs w:val="24"/>
          <w:lang w:val="es-ES_tradnl"/>
        </w:rPr>
        <w:t xml:space="preserve">desactualizada o estimaciones, </w:t>
      </w:r>
      <w:r w:rsidRPr="00BF3B47">
        <w:rPr>
          <w:rStyle w:val="hps"/>
          <w:rFonts w:ascii="Verdana" w:hAnsi="Verdana"/>
          <w:sz w:val="24"/>
          <w:szCs w:val="24"/>
          <w:lang w:val="es-ES_tradnl"/>
        </w:rPr>
        <w:t>así como información sin metadatos o en la escala inapropiada</w:t>
      </w:r>
    </w:p>
    <w:p w:rsidR="0036520D" w:rsidRPr="00BF3B47" w:rsidRDefault="009F71CE"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Se necesitan reforzar las capacidades nacionales antes de publicar datos en plataformas internacionales. Por ejemplo, existen limitaciones de recursos humanos y financieros para generar y compilar datos que los países quisieran que estén en UNEP Live.</w:t>
      </w:r>
    </w:p>
    <w:p w:rsidR="00493FFF" w:rsidRPr="00BF3B47" w:rsidRDefault="009F71CE"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La aplicación de indicadores globales a escala nacional o </w:t>
      </w:r>
      <w:proofErr w:type="spellStart"/>
      <w:r w:rsidRPr="00BF3B47">
        <w:rPr>
          <w:rStyle w:val="hps"/>
          <w:rFonts w:ascii="Verdana" w:hAnsi="Verdana"/>
          <w:sz w:val="24"/>
          <w:szCs w:val="24"/>
          <w:lang w:val="es-ES_tradnl"/>
        </w:rPr>
        <w:t>subnacional</w:t>
      </w:r>
      <w:proofErr w:type="spellEnd"/>
    </w:p>
    <w:p w:rsidR="00493FFF" w:rsidRPr="00BF3B47" w:rsidRDefault="00493FFF" w:rsidP="00BB7617">
      <w:pPr>
        <w:pStyle w:val="Prrafodelista"/>
        <w:numPr>
          <w:ilvl w:val="0"/>
          <w:numId w:val="1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UNEP Live </w:t>
      </w:r>
      <w:r w:rsidR="00957259" w:rsidRPr="00BF3B47">
        <w:rPr>
          <w:rStyle w:val="hps"/>
          <w:rFonts w:ascii="Verdana" w:hAnsi="Verdana"/>
          <w:sz w:val="24"/>
          <w:szCs w:val="24"/>
          <w:lang w:val="es-ES_tradnl"/>
        </w:rPr>
        <w:t xml:space="preserve">necesitaría estar disponible </w:t>
      </w:r>
      <w:r w:rsidRPr="00BF3B47">
        <w:rPr>
          <w:rStyle w:val="hps"/>
          <w:rFonts w:ascii="Verdana" w:hAnsi="Verdana"/>
          <w:sz w:val="24"/>
          <w:szCs w:val="24"/>
          <w:lang w:val="es-ES_tradnl"/>
        </w:rPr>
        <w:t xml:space="preserve"> en español </w:t>
      </w:r>
      <w:r w:rsidR="00957259" w:rsidRPr="00BF3B47">
        <w:rPr>
          <w:rStyle w:val="hps"/>
          <w:rFonts w:ascii="Verdana" w:hAnsi="Verdana"/>
          <w:sz w:val="24"/>
          <w:szCs w:val="24"/>
          <w:lang w:val="es-ES_tradnl"/>
        </w:rPr>
        <w:t>para que se garantice su uso por los países de América Latina.</w:t>
      </w:r>
    </w:p>
    <w:p w:rsidR="008F2E51" w:rsidRPr="00BF3B47" w:rsidRDefault="008F2E51" w:rsidP="00C453E2">
      <w:pPr>
        <w:spacing w:after="120" w:line="240" w:lineRule="auto"/>
        <w:jc w:val="both"/>
        <w:rPr>
          <w:rStyle w:val="hps"/>
          <w:rFonts w:ascii="Verdana" w:hAnsi="Verdana"/>
          <w:sz w:val="24"/>
          <w:szCs w:val="24"/>
          <w:u w:val="single"/>
          <w:lang w:val="es-ES_tradnl"/>
        </w:rPr>
      </w:pPr>
    </w:p>
    <w:p w:rsidR="009F71CE" w:rsidRPr="00BF3B47" w:rsidRDefault="009F71CE" w:rsidP="00C453E2">
      <w:pPr>
        <w:spacing w:after="120" w:line="240" w:lineRule="auto"/>
        <w:jc w:val="both"/>
        <w:rPr>
          <w:rStyle w:val="hps"/>
          <w:rFonts w:ascii="Verdana" w:hAnsi="Verdana"/>
          <w:sz w:val="24"/>
          <w:szCs w:val="24"/>
          <w:u w:val="single"/>
          <w:lang w:val="es-ES_tradnl"/>
        </w:rPr>
      </w:pPr>
      <w:r w:rsidRPr="00BF3B47">
        <w:rPr>
          <w:rStyle w:val="hps"/>
          <w:rFonts w:ascii="Verdana" w:hAnsi="Verdana"/>
          <w:sz w:val="24"/>
          <w:szCs w:val="24"/>
          <w:u w:val="single"/>
          <w:lang w:val="es-ES_tradnl"/>
        </w:rPr>
        <w:t>Próximos pasos:</w:t>
      </w:r>
    </w:p>
    <w:p w:rsidR="00280420" w:rsidRPr="00BF3B47" w:rsidRDefault="00280420"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Los próximos pasos a seguir son:</w:t>
      </w:r>
    </w:p>
    <w:p w:rsidR="008F2E51" w:rsidRPr="00BF3B47" w:rsidRDefault="009F71CE" w:rsidP="00BB7617">
      <w:pPr>
        <w:pStyle w:val="Prrafodelista"/>
        <w:numPr>
          <w:ilvl w:val="0"/>
          <w:numId w:val="13"/>
        </w:numPr>
        <w:spacing w:after="120" w:line="240" w:lineRule="auto"/>
        <w:contextualSpacing w:val="0"/>
        <w:jc w:val="both"/>
        <w:rPr>
          <w:rStyle w:val="hps"/>
          <w:rFonts w:ascii="Verdana" w:hAnsi="Verdana"/>
          <w:sz w:val="24"/>
          <w:szCs w:val="24"/>
          <w:lang w:val="es-PA"/>
        </w:rPr>
      </w:pPr>
      <w:r w:rsidRPr="00BF3B47">
        <w:rPr>
          <w:rStyle w:val="hps"/>
          <w:rFonts w:ascii="Verdana" w:hAnsi="Verdana"/>
          <w:sz w:val="24"/>
          <w:szCs w:val="24"/>
          <w:lang w:val="es-ES_tradnl"/>
        </w:rPr>
        <w:t xml:space="preserve">El PNUMA </w:t>
      </w:r>
      <w:r w:rsidR="00957259" w:rsidRPr="00BF3B47">
        <w:rPr>
          <w:rStyle w:val="hps"/>
          <w:rFonts w:ascii="Verdana" w:hAnsi="Verdana"/>
          <w:sz w:val="24"/>
          <w:szCs w:val="24"/>
          <w:lang w:val="es-ES_tradnl"/>
        </w:rPr>
        <w:t xml:space="preserve">fue </w:t>
      </w:r>
      <w:r w:rsidR="00071418" w:rsidRPr="00BF3B47">
        <w:rPr>
          <w:rStyle w:val="hps"/>
          <w:rFonts w:ascii="Verdana" w:hAnsi="Verdana"/>
          <w:sz w:val="24"/>
          <w:szCs w:val="24"/>
          <w:lang w:val="es-ES_tradnl"/>
        </w:rPr>
        <w:t xml:space="preserve">exhortado </w:t>
      </w:r>
      <w:r w:rsidR="005B51E0" w:rsidRPr="00BF3B47">
        <w:rPr>
          <w:rStyle w:val="hps"/>
          <w:rFonts w:ascii="Verdana" w:hAnsi="Verdana"/>
          <w:sz w:val="24"/>
          <w:szCs w:val="24"/>
          <w:lang w:val="es-ES_tradnl"/>
        </w:rPr>
        <w:t xml:space="preserve">a tomar los puntos arriba mencionados en consideración en el </w:t>
      </w:r>
      <w:r w:rsidRPr="00BF3B47">
        <w:rPr>
          <w:rStyle w:val="hps"/>
          <w:rFonts w:ascii="Verdana" w:hAnsi="Verdana"/>
          <w:sz w:val="24"/>
          <w:szCs w:val="24"/>
          <w:lang w:val="es-ES_tradnl"/>
        </w:rPr>
        <w:t>continu</w:t>
      </w:r>
      <w:r w:rsidR="005B51E0" w:rsidRPr="00BF3B47">
        <w:rPr>
          <w:rStyle w:val="hps"/>
          <w:rFonts w:ascii="Verdana" w:hAnsi="Verdana"/>
          <w:sz w:val="24"/>
          <w:szCs w:val="24"/>
          <w:lang w:val="es-ES_tradnl"/>
        </w:rPr>
        <w:t xml:space="preserve">o </w:t>
      </w:r>
      <w:r w:rsidRPr="00BF3B47">
        <w:rPr>
          <w:rStyle w:val="hps"/>
          <w:rFonts w:ascii="Verdana" w:hAnsi="Verdana"/>
          <w:sz w:val="24"/>
          <w:szCs w:val="24"/>
          <w:lang w:val="es-ES_tradnl"/>
        </w:rPr>
        <w:t>desarrollo de</w:t>
      </w:r>
      <w:r w:rsidR="005B51E0" w:rsidRPr="00BF3B47">
        <w:rPr>
          <w:rStyle w:val="hps"/>
          <w:rFonts w:ascii="Verdana" w:hAnsi="Verdana"/>
          <w:sz w:val="24"/>
          <w:szCs w:val="24"/>
          <w:lang w:val="es-ES_tradnl"/>
        </w:rPr>
        <w:t xml:space="preserve"> la plataforma</w:t>
      </w:r>
      <w:r w:rsidRPr="00BF3B47">
        <w:rPr>
          <w:rStyle w:val="hps"/>
          <w:rFonts w:ascii="Verdana" w:hAnsi="Verdana"/>
          <w:sz w:val="24"/>
          <w:szCs w:val="24"/>
          <w:lang w:val="es-ES_tradnl"/>
        </w:rPr>
        <w:t xml:space="preserve"> UNEP Live</w:t>
      </w:r>
      <w:r w:rsidR="002B5272" w:rsidRPr="00BF3B47">
        <w:rPr>
          <w:rStyle w:val="hps"/>
          <w:rFonts w:ascii="Verdana" w:hAnsi="Verdana"/>
          <w:sz w:val="24"/>
          <w:szCs w:val="24"/>
          <w:lang w:val="es-ES_tradnl"/>
        </w:rPr>
        <w:t>, especialmente en cuanto al trabajo en América Latina y el Caribe.</w:t>
      </w:r>
    </w:p>
    <w:p w:rsidR="009A7DD9" w:rsidRDefault="009A7DD9" w:rsidP="00C453E2">
      <w:pPr>
        <w:spacing w:after="120" w:line="240" w:lineRule="auto"/>
        <w:jc w:val="both"/>
        <w:rPr>
          <w:rStyle w:val="hps"/>
          <w:rFonts w:ascii="Verdana" w:hAnsi="Verdana"/>
          <w:b/>
          <w:sz w:val="24"/>
          <w:szCs w:val="24"/>
          <w:lang w:val="es-PA"/>
        </w:rPr>
      </w:pPr>
    </w:p>
    <w:p w:rsidR="00830FA7" w:rsidRPr="00BF3B47" w:rsidRDefault="00830FA7" w:rsidP="00C453E2">
      <w:pPr>
        <w:spacing w:after="120" w:line="240" w:lineRule="auto"/>
        <w:jc w:val="both"/>
        <w:rPr>
          <w:rStyle w:val="hps"/>
          <w:rFonts w:ascii="Verdana" w:hAnsi="Verdana"/>
          <w:b/>
          <w:sz w:val="24"/>
          <w:szCs w:val="24"/>
          <w:lang w:val="es-PA"/>
        </w:rPr>
      </w:pPr>
    </w:p>
    <w:p w:rsidR="009A7DD9" w:rsidRPr="00BF3B47" w:rsidRDefault="008F2E51" w:rsidP="00C453E2">
      <w:pPr>
        <w:pStyle w:val="Prrafodelista"/>
        <w:numPr>
          <w:ilvl w:val="0"/>
          <w:numId w:val="1"/>
        </w:numPr>
        <w:spacing w:after="120" w:line="240" w:lineRule="auto"/>
        <w:contextualSpacing w:val="0"/>
        <w:jc w:val="both"/>
        <w:rPr>
          <w:rStyle w:val="hps"/>
          <w:rFonts w:ascii="Verdana" w:hAnsi="Verdana"/>
          <w:b/>
          <w:sz w:val="24"/>
          <w:szCs w:val="24"/>
          <w:lang w:val="es-ES_tradnl"/>
        </w:rPr>
      </w:pPr>
      <w:r w:rsidRPr="00BF3B47">
        <w:rPr>
          <w:rStyle w:val="hps"/>
          <w:rFonts w:ascii="Verdana" w:hAnsi="Verdana"/>
          <w:b/>
          <w:sz w:val="24"/>
          <w:szCs w:val="24"/>
          <w:lang w:val="es-ES_tradnl"/>
        </w:rPr>
        <w:lastRenderedPageBreak/>
        <w:t>Conclusiones</w:t>
      </w:r>
    </w:p>
    <w:p w:rsidR="00AB312C" w:rsidRPr="00BF3B47" w:rsidRDefault="00635EF0"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América Latina y el Caribe es una de las regiones más entusiastas y comprometidas con el desarrollo de información ambiental, a través del Grupo de Trabajo de la ILAC, entre otras iniciativas. Esto ha llevado a</w:t>
      </w:r>
      <w:r w:rsidR="008F2E51" w:rsidRPr="00BF3B47">
        <w:rPr>
          <w:rStyle w:val="hps"/>
          <w:rFonts w:ascii="Verdana" w:hAnsi="Verdana"/>
          <w:sz w:val="24"/>
          <w:szCs w:val="24"/>
          <w:lang w:val="es-ES_tradnl"/>
        </w:rPr>
        <w:t xml:space="preserve"> grandes avances en el desarrollo de información ambiental en los últimos años. Los avances incluyen de manera particular el desarrollo de capacidades técnicas y analíticas a nivel nacional. A esto se suma el compromiso y voluntad de cooperar a nivel regional, lo cual demuestra que a pesar de las carencias existen buenas perspectivas para los SINIA y para la toma de decisiones en el ámbito ambiental en el futuro.</w:t>
      </w:r>
    </w:p>
    <w:p w:rsidR="00274BAA" w:rsidRPr="00BF3B47" w:rsidRDefault="00274BAA"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Con el fin de explotar al máximo el potencial en la región, se convoca a todos los países, proyectos e iniciativas a hacer sinergias, especialmente entre los participantes de la reunión y sus redes de trabajo; el financiamiento no debe ser un obstáculo.</w:t>
      </w:r>
    </w:p>
    <w:p w:rsidR="00635EF0" w:rsidRPr="00BF3B47" w:rsidRDefault="00635EF0" w:rsidP="00BB7617">
      <w:pPr>
        <w:pStyle w:val="Prrafodelista"/>
        <w:numPr>
          <w:ilvl w:val="0"/>
          <w:numId w:val="21"/>
        </w:numPr>
        <w:spacing w:after="120" w:line="240" w:lineRule="auto"/>
        <w:contextualSpacing w:val="0"/>
        <w:jc w:val="both"/>
        <w:rPr>
          <w:rStyle w:val="hps"/>
          <w:rFonts w:ascii="Verdana" w:hAnsi="Verdana"/>
          <w:sz w:val="24"/>
          <w:szCs w:val="24"/>
          <w:lang w:val="es-ES_tradnl"/>
        </w:rPr>
      </w:pPr>
      <w:r w:rsidRPr="00BF3B47">
        <w:rPr>
          <w:rStyle w:val="hps"/>
          <w:rFonts w:ascii="Verdana" w:hAnsi="Verdana"/>
          <w:sz w:val="24"/>
          <w:szCs w:val="24"/>
          <w:lang w:val="es-ES_tradnl"/>
        </w:rPr>
        <w:t xml:space="preserve">En cuanto a ILAC, se compartirán las minutas de la reunión y todos los materiales de apoyo con los miembros del GTIA que no pudieron participar, y se discutirá con ellos los mensajes a enviarse al Foro de Ministros. Principalmente, </w:t>
      </w:r>
      <w:r w:rsidR="00274BAA" w:rsidRPr="00BF3B47">
        <w:rPr>
          <w:rStyle w:val="hps"/>
          <w:rFonts w:ascii="Verdana" w:hAnsi="Verdana"/>
          <w:sz w:val="24"/>
          <w:szCs w:val="24"/>
          <w:lang w:val="es-ES_tradnl"/>
        </w:rPr>
        <w:t>es</w:t>
      </w:r>
      <w:r w:rsidRPr="00BF3B47">
        <w:rPr>
          <w:rStyle w:val="hps"/>
          <w:rFonts w:ascii="Verdana" w:hAnsi="Verdana"/>
          <w:sz w:val="24"/>
          <w:szCs w:val="24"/>
          <w:lang w:val="es-ES_tradnl"/>
        </w:rPr>
        <w:t xml:space="preserve"> necesario preguntar</w:t>
      </w:r>
      <w:r w:rsidR="002B5272" w:rsidRPr="00BF3B47">
        <w:rPr>
          <w:rStyle w:val="hps"/>
          <w:rFonts w:ascii="Verdana" w:hAnsi="Verdana"/>
          <w:sz w:val="24"/>
          <w:szCs w:val="24"/>
          <w:lang w:val="es-ES_tradnl"/>
        </w:rPr>
        <w:t xml:space="preserve"> al Foro</w:t>
      </w:r>
      <w:r w:rsidRPr="00BF3B47">
        <w:rPr>
          <w:rStyle w:val="hps"/>
          <w:rFonts w:ascii="Verdana" w:hAnsi="Verdana"/>
          <w:sz w:val="24"/>
          <w:szCs w:val="24"/>
          <w:lang w:val="es-ES_tradnl"/>
        </w:rPr>
        <w:t xml:space="preserve"> si las metas de ILAC siguen siendo válidas, </w:t>
      </w:r>
      <w:r w:rsidR="002B5272" w:rsidRPr="00BF3B47">
        <w:rPr>
          <w:rStyle w:val="hps"/>
          <w:rFonts w:ascii="Verdana" w:hAnsi="Verdana"/>
          <w:sz w:val="24"/>
          <w:szCs w:val="24"/>
          <w:lang w:val="es-ES_tradnl"/>
        </w:rPr>
        <w:t xml:space="preserve">para así desarrollar de manera práctica el trabajo en indicadores, que se vincule y apoye </w:t>
      </w:r>
      <w:r w:rsidRPr="00BF3B47">
        <w:rPr>
          <w:rStyle w:val="hps"/>
          <w:rFonts w:ascii="Verdana" w:hAnsi="Verdana"/>
          <w:sz w:val="24"/>
          <w:szCs w:val="24"/>
          <w:lang w:val="es-ES_tradnl"/>
        </w:rPr>
        <w:t>las metas económicas</w:t>
      </w:r>
      <w:r w:rsidR="002B5272" w:rsidRPr="00BF3B47">
        <w:rPr>
          <w:rStyle w:val="hps"/>
          <w:rFonts w:ascii="Verdana" w:hAnsi="Verdana"/>
          <w:sz w:val="24"/>
          <w:szCs w:val="24"/>
          <w:lang w:val="es-ES_tradnl"/>
        </w:rPr>
        <w:t xml:space="preserve"> y de desarrollo</w:t>
      </w:r>
      <w:r w:rsidRPr="00BF3B47">
        <w:rPr>
          <w:rStyle w:val="hps"/>
          <w:rFonts w:ascii="Verdana" w:hAnsi="Verdana"/>
          <w:sz w:val="24"/>
          <w:szCs w:val="24"/>
          <w:lang w:val="es-ES_tradnl"/>
        </w:rPr>
        <w:t>.</w:t>
      </w:r>
    </w:p>
    <w:p w:rsidR="00635EF0" w:rsidRPr="00BF3B47" w:rsidRDefault="00635EF0" w:rsidP="00C453E2">
      <w:pPr>
        <w:spacing w:after="120" w:line="240" w:lineRule="auto"/>
        <w:jc w:val="both"/>
        <w:rPr>
          <w:rStyle w:val="hps"/>
          <w:rFonts w:ascii="Verdana" w:hAnsi="Verdana"/>
          <w:sz w:val="24"/>
          <w:szCs w:val="24"/>
          <w:lang w:val="es-ES_tradnl"/>
        </w:rPr>
      </w:pPr>
    </w:p>
    <w:p w:rsidR="00071418" w:rsidRPr="00BF3B47" w:rsidRDefault="00071418" w:rsidP="00C453E2">
      <w:pPr>
        <w:spacing w:after="120"/>
        <w:jc w:val="center"/>
        <w:rPr>
          <w:rFonts w:ascii="Verdana" w:hAnsi="Verdana"/>
          <w:sz w:val="24"/>
          <w:szCs w:val="24"/>
          <w:lang w:val="es-ES_tradnl"/>
        </w:rPr>
      </w:pPr>
    </w:p>
    <w:p w:rsidR="00F23687" w:rsidRPr="00BF3B47" w:rsidRDefault="00F23687" w:rsidP="00C453E2">
      <w:pPr>
        <w:spacing w:after="120"/>
        <w:rPr>
          <w:rFonts w:ascii="Verdana" w:hAnsi="Verdana"/>
          <w:sz w:val="24"/>
          <w:szCs w:val="24"/>
          <w:lang w:val="es-ES_tradnl"/>
        </w:rPr>
      </w:pPr>
      <w:r w:rsidRPr="00BF3B47">
        <w:rPr>
          <w:rFonts w:ascii="Verdana" w:hAnsi="Verdana"/>
          <w:sz w:val="24"/>
          <w:szCs w:val="24"/>
          <w:lang w:val="es-ES_tradnl"/>
        </w:rPr>
        <w:br w:type="page"/>
      </w:r>
    </w:p>
    <w:p w:rsidR="00F23687" w:rsidRPr="00BF3B47" w:rsidRDefault="00F23687" w:rsidP="00C453E2">
      <w:pPr>
        <w:spacing w:after="120"/>
        <w:rPr>
          <w:rFonts w:ascii="Verdana" w:hAnsi="Verdana"/>
          <w:sz w:val="24"/>
          <w:szCs w:val="24"/>
          <w:lang w:val="es-ES_tradnl"/>
        </w:rPr>
        <w:sectPr w:rsidR="00F23687" w:rsidRPr="00BF3B47" w:rsidSect="00D360E4">
          <w:headerReference w:type="default" r:id="rId9"/>
          <w:footerReference w:type="default" r:id="rId10"/>
          <w:headerReference w:type="first" r:id="rId11"/>
          <w:footerReference w:type="first" r:id="rId12"/>
          <w:pgSz w:w="12240" w:h="15840"/>
          <w:pgMar w:top="1440" w:right="1134" w:bottom="1134" w:left="1134" w:header="425" w:footer="709" w:gutter="0"/>
          <w:cols w:space="708"/>
          <w:titlePg/>
          <w:docGrid w:linePitch="360"/>
        </w:sectPr>
      </w:pPr>
    </w:p>
    <w:p w:rsidR="00732D8E" w:rsidRPr="00BF3B47" w:rsidRDefault="00732D8E" w:rsidP="00C453E2">
      <w:pPr>
        <w:spacing w:after="120"/>
        <w:jc w:val="center"/>
        <w:rPr>
          <w:rFonts w:ascii="Verdana" w:hAnsi="Verdana"/>
          <w:sz w:val="24"/>
          <w:szCs w:val="24"/>
          <w:lang w:val="es-ES_tradnl"/>
        </w:rPr>
      </w:pPr>
      <w:r w:rsidRPr="00BF3B47">
        <w:rPr>
          <w:rFonts w:ascii="Verdana" w:hAnsi="Verdana"/>
          <w:sz w:val="24"/>
          <w:szCs w:val="24"/>
          <w:lang w:val="es-ES_tradnl"/>
        </w:rPr>
        <w:lastRenderedPageBreak/>
        <w:t>Anexo 1.</w:t>
      </w:r>
    </w:p>
    <w:p w:rsidR="00732D8E" w:rsidRPr="00BF3B47" w:rsidRDefault="00732D8E" w:rsidP="00C453E2">
      <w:pPr>
        <w:spacing w:after="120"/>
        <w:jc w:val="center"/>
        <w:rPr>
          <w:rFonts w:ascii="Verdana" w:hAnsi="Verdana"/>
          <w:sz w:val="24"/>
          <w:szCs w:val="24"/>
          <w:lang w:val="es-ES_tradnl"/>
        </w:rPr>
      </w:pPr>
      <w:r w:rsidRPr="00BF3B47">
        <w:rPr>
          <w:rFonts w:ascii="Verdana" w:hAnsi="Verdana"/>
          <w:sz w:val="24"/>
          <w:szCs w:val="24"/>
          <w:lang w:val="es-ES_tradnl"/>
        </w:rPr>
        <w:t>Lista de final de participantes</w:t>
      </w:r>
    </w:p>
    <w:p w:rsidR="00732D8E" w:rsidRPr="00BF3B47" w:rsidRDefault="00732D8E" w:rsidP="00C453E2">
      <w:pPr>
        <w:spacing w:after="120"/>
        <w:jc w:val="center"/>
        <w:rPr>
          <w:rFonts w:ascii="Verdana" w:hAnsi="Verdana"/>
          <w:sz w:val="24"/>
          <w:szCs w:val="24"/>
          <w:lang w:val="es-ES_tradnl"/>
        </w:rPr>
      </w:pPr>
    </w:p>
    <w:tbl>
      <w:tblPr>
        <w:tblW w:w="12487" w:type="dxa"/>
        <w:tblInd w:w="57" w:type="dxa"/>
        <w:tblLayout w:type="fixed"/>
        <w:tblCellMar>
          <w:left w:w="70" w:type="dxa"/>
          <w:right w:w="70" w:type="dxa"/>
        </w:tblCellMar>
        <w:tblLook w:val="04A0"/>
      </w:tblPr>
      <w:tblGrid>
        <w:gridCol w:w="1714"/>
        <w:gridCol w:w="2127"/>
        <w:gridCol w:w="2835"/>
        <w:gridCol w:w="2835"/>
        <w:gridCol w:w="2976"/>
      </w:tblGrid>
      <w:tr w:rsidR="004C5D7F" w:rsidRPr="00BF3B47" w:rsidTr="004C5D7F">
        <w:trPr>
          <w:trHeight w:val="600"/>
        </w:trPr>
        <w:tc>
          <w:tcPr>
            <w:tcW w:w="1714" w:type="dxa"/>
            <w:tcBorders>
              <w:top w:val="single" w:sz="8" w:space="0" w:color="auto"/>
              <w:left w:val="single" w:sz="8" w:space="0" w:color="auto"/>
              <w:bottom w:val="single" w:sz="8" w:space="0" w:color="auto"/>
              <w:right w:val="single" w:sz="8" w:space="0" w:color="auto"/>
            </w:tcBorders>
            <w:shd w:val="clear" w:color="auto" w:fill="auto"/>
            <w:noWrap/>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País</w:t>
            </w:r>
          </w:p>
        </w:tc>
        <w:tc>
          <w:tcPr>
            <w:tcW w:w="2127" w:type="dxa"/>
            <w:tcBorders>
              <w:top w:val="single" w:sz="8" w:space="0" w:color="auto"/>
              <w:left w:val="single" w:sz="8" w:space="0" w:color="auto"/>
              <w:bottom w:val="single" w:sz="8" w:space="0" w:color="auto"/>
              <w:right w:val="single" w:sz="8" w:space="0" w:color="auto"/>
            </w:tcBorders>
            <w:shd w:val="clear" w:color="auto" w:fill="auto"/>
            <w:noWrap/>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Nombre</w:t>
            </w:r>
          </w:p>
        </w:tc>
        <w:tc>
          <w:tcPr>
            <w:tcW w:w="2835" w:type="dxa"/>
            <w:tcBorders>
              <w:top w:val="single" w:sz="8" w:space="0" w:color="auto"/>
              <w:left w:val="nil"/>
              <w:bottom w:val="single" w:sz="8" w:space="0" w:color="auto"/>
              <w:right w:val="single" w:sz="8" w:space="0" w:color="auto"/>
            </w:tcBorders>
            <w:shd w:val="clear" w:color="auto" w:fill="auto"/>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Cargo</w:t>
            </w:r>
          </w:p>
        </w:tc>
        <w:tc>
          <w:tcPr>
            <w:tcW w:w="2835" w:type="dxa"/>
            <w:tcBorders>
              <w:top w:val="single" w:sz="8" w:space="0" w:color="auto"/>
              <w:left w:val="nil"/>
              <w:bottom w:val="single" w:sz="8" w:space="0" w:color="auto"/>
              <w:right w:val="single" w:sz="8" w:space="0" w:color="auto"/>
            </w:tcBorders>
            <w:shd w:val="clear" w:color="auto" w:fill="auto"/>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Institución</w:t>
            </w:r>
          </w:p>
        </w:tc>
        <w:tc>
          <w:tcPr>
            <w:tcW w:w="2976" w:type="dxa"/>
            <w:tcBorders>
              <w:top w:val="single" w:sz="8" w:space="0" w:color="auto"/>
              <w:left w:val="nil"/>
              <w:bottom w:val="single" w:sz="8" w:space="0" w:color="auto"/>
              <w:right w:val="single" w:sz="8" w:space="0" w:color="auto"/>
            </w:tcBorders>
            <w:shd w:val="clear" w:color="auto" w:fill="auto"/>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Correo electrónico</w:t>
            </w:r>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Antigua y Barbuda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Mr.Jason</w:t>
            </w:r>
            <w:proofErr w:type="spellEnd"/>
            <w:r w:rsidRPr="00BF3B47">
              <w:rPr>
                <w:rFonts w:ascii="Verdana" w:eastAsia="Times New Roman" w:hAnsi="Verdana" w:cs="Times New Roman"/>
                <w:sz w:val="24"/>
                <w:szCs w:val="24"/>
                <w:lang w:val="es-PA" w:eastAsia="es-PA"/>
              </w:rPr>
              <w:t xml:space="preserve"> Williams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Data Manager</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n-US" w:eastAsia="es-PA"/>
              </w:rPr>
            </w:pPr>
            <w:r w:rsidRPr="00BF3B47">
              <w:rPr>
                <w:rFonts w:ascii="Verdana" w:eastAsia="Times New Roman" w:hAnsi="Verdana" w:cs="Times New Roman"/>
                <w:sz w:val="24"/>
                <w:szCs w:val="24"/>
                <w:lang w:val="en-US" w:eastAsia="es-PA"/>
              </w:rPr>
              <w:t>Ministry of Agriculture, Lands, Housing and the Environment</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13" w:history="1">
              <w:r w:rsidR="004C5D7F" w:rsidRPr="00BF3B47">
                <w:rPr>
                  <w:rFonts w:ascii="Verdana" w:eastAsia="Times New Roman" w:hAnsi="Verdana" w:cs="Times New Roman"/>
                  <w:sz w:val="24"/>
                  <w:szCs w:val="24"/>
                  <w:u w:val="single"/>
                  <w:lang w:val="es-PA" w:eastAsia="es-PA"/>
                </w:rPr>
                <w:t>environmentantigua@gmail.com</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Argentina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Silvia Chiavassa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Dirección de Impacto Ambiental y Social</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Secretaría de Ambiente y Desarrollo Sustentable </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14" w:history="1">
              <w:r w:rsidR="004C5D7F" w:rsidRPr="00BF3B47">
                <w:rPr>
                  <w:rFonts w:ascii="Verdana" w:eastAsia="Times New Roman" w:hAnsi="Verdana" w:cs="Times New Roman"/>
                  <w:sz w:val="24"/>
                  <w:szCs w:val="24"/>
                  <w:u w:val="single"/>
                  <w:lang w:val="es-PA" w:eastAsia="es-PA"/>
                </w:rPr>
                <w:t>schiavas@ambiente.gob.ar</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Bahamas</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Ms. Stacy Lubin-Gray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Environmental</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Officer</w:t>
            </w:r>
            <w:proofErr w:type="spellEnd"/>
            <w:r w:rsidRPr="00BF3B47">
              <w:rPr>
                <w:rFonts w:ascii="Verdana" w:eastAsia="Times New Roman" w:hAnsi="Verdana" w:cs="Times New Roman"/>
                <w:sz w:val="24"/>
                <w:szCs w:val="24"/>
                <w:lang w:val="es-PA" w:eastAsia="es-PA"/>
              </w:rPr>
              <w:t xml:space="preserve">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n-US" w:eastAsia="es-PA"/>
              </w:rPr>
            </w:pPr>
            <w:r w:rsidRPr="00BF3B47">
              <w:rPr>
                <w:rFonts w:ascii="Verdana" w:eastAsia="Times New Roman" w:hAnsi="Verdana" w:cs="Times New Roman"/>
                <w:sz w:val="24"/>
                <w:szCs w:val="24"/>
                <w:lang w:val="en-US" w:eastAsia="es-PA"/>
              </w:rPr>
              <w:t xml:space="preserve">Ministry of Environment and Housing, BEST Commission  </w:t>
            </w:r>
          </w:p>
        </w:tc>
        <w:tc>
          <w:tcPr>
            <w:tcW w:w="2976" w:type="dxa"/>
            <w:tcBorders>
              <w:top w:val="nil"/>
              <w:left w:val="nil"/>
              <w:bottom w:val="nil"/>
              <w:right w:val="single" w:sz="8" w:space="0" w:color="auto"/>
            </w:tcBorders>
            <w:shd w:val="clear" w:color="auto" w:fill="auto"/>
            <w:noWrap/>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15" w:history="1">
              <w:r w:rsidR="004C5D7F" w:rsidRPr="00BF3B47">
                <w:rPr>
                  <w:rFonts w:ascii="Verdana" w:eastAsia="Times New Roman" w:hAnsi="Verdana" w:cs="Times New Roman"/>
                  <w:sz w:val="24"/>
                  <w:szCs w:val="24"/>
                  <w:u w:val="single"/>
                  <w:lang w:val="es-PA" w:eastAsia="es-PA"/>
                </w:rPr>
                <w:t>slubingray@gmail.com</w:t>
              </w:r>
            </w:hyperlink>
          </w:p>
        </w:tc>
      </w:tr>
      <w:tr w:rsidR="004C5D7F" w:rsidRPr="00BF3B47" w:rsidTr="004C5D7F">
        <w:trPr>
          <w:trHeight w:val="945"/>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Belice</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Celi Christine Cho</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n-US" w:eastAsia="es-PA"/>
              </w:rPr>
            </w:pPr>
            <w:r w:rsidRPr="00BF3B47">
              <w:rPr>
                <w:rFonts w:ascii="Verdana" w:eastAsia="Times New Roman" w:hAnsi="Verdana" w:cs="Times New Roman"/>
                <w:sz w:val="24"/>
                <w:szCs w:val="24"/>
                <w:lang w:val="en-US" w:eastAsia="es-PA"/>
              </w:rPr>
              <w:t>Environmental Officer - Public Awareness &amp; Information Unit</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Department</w:t>
            </w:r>
            <w:proofErr w:type="spellEnd"/>
            <w:r w:rsidRPr="00BF3B47">
              <w:rPr>
                <w:rFonts w:ascii="Verdana" w:eastAsia="Times New Roman" w:hAnsi="Verdana" w:cs="Times New Roman"/>
                <w:sz w:val="24"/>
                <w:szCs w:val="24"/>
                <w:lang w:val="es-PA" w:eastAsia="es-PA"/>
              </w:rPr>
              <w:t xml:space="preserve"> of </w:t>
            </w:r>
            <w:proofErr w:type="spellStart"/>
            <w:r w:rsidRPr="00BF3B47">
              <w:rPr>
                <w:rFonts w:ascii="Verdana" w:eastAsia="Times New Roman" w:hAnsi="Verdana" w:cs="Times New Roman"/>
                <w:sz w:val="24"/>
                <w:szCs w:val="24"/>
                <w:lang w:val="es-PA" w:eastAsia="es-PA"/>
              </w:rPr>
              <w:t>the</w:t>
            </w:r>
            <w:proofErr w:type="spellEnd"/>
            <w:r w:rsidRPr="00BF3B47">
              <w:rPr>
                <w:rFonts w:ascii="Verdana" w:eastAsia="Times New Roman" w:hAnsi="Verdana" w:cs="Times New Roman"/>
                <w:sz w:val="24"/>
                <w:szCs w:val="24"/>
                <w:lang w:val="es-PA" w:eastAsia="es-PA"/>
              </w:rPr>
              <w:t xml:space="preserve"> Environment</w:t>
            </w:r>
          </w:p>
        </w:tc>
        <w:tc>
          <w:tcPr>
            <w:tcW w:w="2976" w:type="dxa"/>
            <w:tcBorders>
              <w:top w:val="single" w:sz="4" w:space="0" w:color="auto"/>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16" w:history="1">
              <w:r w:rsidR="004C5D7F" w:rsidRPr="00BF3B47">
                <w:rPr>
                  <w:rFonts w:ascii="Verdana" w:eastAsia="Times New Roman" w:hAnsi="Verdana" w:cs="Times New Roman"/>
                  <w:sz w:val="24"/>
                  <w:szCs w:val="24"/>
                  <w:u w:val="single"/>
                  <w:lang w:val="es-PA" w:eastAsia="es-PA"/>
                </w:rPr>
                <w:t>doe.publicawarenessunit@ffsd.gov.bz</w:t>
              </w:r>
            </w:hyperlink>
          </w:p>
        </w:tc>
      </w:tr>
      <w:tr w:rsidR="004C5D7F" w:rsidRPr="00BF3B47" w:rsidTr="00280420">
        <w:trPr>
          <w:trHeight w:val="945"/>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Bolivia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Milton Rafael Vargas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Especialista en Registros, Estadísticas e Indicadores Económicos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INE</w:t>
            </w:r>
          </w:p>
        </w:tc>
        <w:tc>
          <w:tcPr>
            <w:tcW w:w="2976" w:type="dxa"/>
            <w:tcBorders>
              <w:top w:val="single" w:sz="4" w:space="0" w:color="auto"/>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17" w:history="1">
              <w:r w:rsidR="004C5D7F" w:rsidRPr="00BF3B47">
                <w:rPr>
                  <w:rFonts w:ascii="Verdana" w:eastAsia="Times New Roman" w:hAnsi="Verdana" w:cs="Times New Roman"/>
                  <w:u w:val="single"/>
                  <w:lang w:val="es-PA" w:eastAsia="es-PA"/>
                </w:rPr>
                <w:t>mvargas@ine.gob.bo</w:t>
              </w:r>
            </w:hyperlink>
          </w:p>
        </w:tc>
      </w:tr>
      <w:tr w:rsidR="004C5D7F" w:rsidRPr="00BF3B47" w:rsidTr="00280420">
        <w:trPr>
          <w:trHeight w:val="1467"/>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Brasil</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Arthur Gomes Castro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Departamento de </w:t>
            </w:r>
            <w:proofErr w:type="spellStart"/>
            <w:r w:rsidRPr="00BF3B47">
              <w:rPr>
                <w:rFonts w:ascii="Verdana" w:eastAsia="Times New Roman" w:hAnsi="Verdana" w:cs="Times New Roman"/>
                <w:sz w:val="24"/>
                <w:szCs w:val="24"/>
                <w:lang w:val="es-PA" w:eastAsia="es-PA"/>
              </w:rPr>
              <w:t>Gestão</w:t>
            </w:r>
            <w:proofErr w:type="spellEnd"/>
            <w:r w:rsidRPr="00BF3B47">
              <w:rPr>
                <w:rFonts w:ascii="Verdana" w:eastAsia="Times New Roman" w:hAnsi="Verdana" w:cs="Times New Roman"/>
                <w:sz w:val="24"/>
                <w:szCs w:val="24"/>
                <w:lang w:val="es-PA" w:eastAsia="es-PA"/>
              </w:rPr>
              <w:t xml:space="preserve"> Estratégica /</w:t>
            </w:r>
            <w:r w:rsidRPr="00BF3B47">
              <w:rPr>
                <w:rFonts w:ascii="Verdana" w:eastAsia="Times New Roman" w:hAnsi="Verdana" w:cs="Times New Roman"/>
                <w:sz w:val="24"/>
                <w:szCs w:val="24"/>
                <w:lang w:val="es-PA" w:eastAsia="es-PA"/>
              </w:rPr>
              <w:br/>
            </w:r>
            <w:proofErr w:type="spellStart"/>
            <w:r w:rsidRPr="00BF3B47">
              <w:rPr>
                <w:rFonts w:ascii="Verdana" w:eastAsia="Times New Roman" w:hAnsi="Verdana" w:cs="Times New Roman"/>
                <w:sz w:val="24"/>
                <w:szCs w:val="24"/>
                <w:lang w:val="es-PA" w:eastAsia="es-PA"/>
              </w:rPr>
              <w:t>Planejamento</w:t>
            </w:r>
            <w:proofErr w:type="spellEnd"/>
            <w:r w:rsidRPr="00BF3B47">
              <w:rPr>
                <w:rFonts w:ascii="Verdana" w:eastAsia="Times New Roman" w:hAnsi="Verdana" w:cs="Times New Roman"/>
                <w:sz w:val="24"/>
                <w:szCs w:val="24"/>
                <w:lang w:val="es-PA" w:eastAsia="es-PA"/>
              </w:rPr>
              <w:t xml:space="preserve"> de Políticas Públicas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Ministério</w:t>
            </w:r>
            <w:proofErr w:type="spellEnd"/>
            <w:r w:rsidRPr="00BF3B47">
              <w:rPr>
                <w:rFonts w:ascii="Verdana" w:eastAsia="Times New Roman" w:hAnsi="Verdana" w:cs="Times New Roman"/>
                <w:sz w:val="24"/>
                <w:szCs w:val="24"/>
                <w:lang w:val="es-PA" w:eastAsia="es-PA"/>
              </w:rPr>
              <w:t xml:space="preserve"> do </w:t>
            </w:r>
            <w:proofErr w:type="spellStart"/>
            <w:r w:rsidRPr="00BF3B47">
              <w:rPr>
                <w:rFonts w:ascii="Verdana" w:eastAsia="Times New Roman" w:hAnsi="Verdana" w:cs="Times New Roman"/>
                <w:sz w:val="24"/>
                <w:szCs w:val="24"/>
                <w:lang w:val="es-PA" w:eastAsia="es-PA"/>
              </w:rPr>
              <w:t>Meio</w:t>
            </w:r>
            <w:proofErr w:type="spellEnd"/>
            <w:r w:rsidRPr="00BF3B47">
              <w:rPr>
                <w:rFonts w:ascii="Verdana" w:eastAsia="Times New Roman" w:hAnsi="Verdana" w:cs="Times New Roman"/>
                <w:sz w:val="24"/>
                <w:szCs w:val="24"/>
                <w:lang w:val="es-PA" w:eastAsia="es-PA"/>
              </w:rPr>
              <w:t xml:space="preserve"> Ambiente </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18" w:history="1">
              <w:r w:rsidR="004C5D7F" w:rsidRPr="00BF3B47">
                <w:rPr>
                  <w:rFonts w:ascii="Verdana" w:eastAsia="Times New Roman" w:hAnsi="Verdana" w:cs="Times New Roman"/>
                  <w:sz w:val="24"/>
                  <w:szCs w:val="24"/>
                  <w:u w:val="single"/>
                  <w:lang w:val="es-PA" w:eastAsia="es-PA"/>
                </w:rPr>
                <w:t>arthur.castro@mma.gov.br</w:t>
              </w:r>
            </w:hyperlink>
          </w:p>
        </w:tc>
      </w:tr>
      <w:tr w:rsidR="004C5D7F" w:rsidRPr="00BF3B47" w:rsidTr="00280420">
        <w:trPr>
          <w:trHeight w:val="1110"/>
        </w:trPr>
        <w:tc>
          <w:tcPr>
            <w:tcW w:w="1714" w:type="dxa"/>
            <w:tcBorders>
              <w:top w:val="single" w:sz="4" w:space="0" w:color="auto"/>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Chile</w:t>
            </w:r>
          </w:p>
        </w:tc>
        <w:tc>
          <w:tcPr>
            <w:tcW w:w="2127" w:type="dxa"/>
            <w:tcBorders>
              <w:top w:val="single" w:sz="4" w:space="0" w:color="auto"/>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Marcos Javier Serrano Ulloa</w:t>
            </w:r>
          </w:p>
        </w:tc>
        <w:tc>
          <w:tcPr>
            <w:tcW w:w="2835" w:type="dxa"/>
            <w:tcBorders>
              <w:top w:val="single" w:sz="4" w:space="0" w:color="auto"/>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 Jefe Departamento de Estadísticas e Información Ambiental</w:t>
            </w:r>
          </w:p>
        </w:tc>
        <w:tc>
          <w:tcPr>
            <w:tcW w:w="2835" w:type="dxa"/>
            <w:tcBorders>
              <w:top w:val="single" w:sz="4" w:space="0" w:color="auto"/>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Ministerio del Medio Ambiente </w:t>
            </w:r>
          </w:p>
        </w:tc>
        <w:tc>
          <w:tcPr>
            <w:tcW w:w="2976" w:type="dxa"/>
            <w:tcBorders>
              <w:top w:val="single" w:sz="4" w:space="0" w:color="auto"/>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19" w:history="1">
              <w:r w:rsidR="004C5D7F" w:rsidRPr="00BF3B47">
                <w:rPr>
                  <w:rFonts w:ascii="Verdana" w:eastAsia="Times New Roman" w:hAnsi="Verdana" w:cs="Times New Roman"/>
                  <w:sz w:val="24"/>
                  <w:szCs w:val="24"/>
                  <w:u w:val="single"/>
                  <w:lang w:val="es-PA" w:eastAsia="es-PA"/>
                </w:rPr>
                <w:t>mserrano@mma.gob.cl</w:t>
              </w:r>
            </w:hyperlink>
          </w:p>
        </w:tc>
      </w:tr>
      <w:tr w:rsidR="004C5D7F" w:rsidRPr="00BF3B47" w:rsidTr="004C5D7F">
        <w:trPr>
          <w:trHeight w:val="111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Colombia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Luis Alfonso Escobar</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Director - Dirección de Ordenamiento Territorial y Coordinación del SINIA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Ministerio de Ambiente y Desarrollo Sostenible </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0" w:history="1">
              <w:r w:rsidR="004C5D7F" w:rsidRPr="00BF3B47">
                <w:rPr>
                  <w:rFonts w:ascii="Verdana" w:eastAsia="Times New Roman" w:hAnsi="Verdana" w:cs="Times New Roman"/>
                  <w:sz w:val="24"/>
                  <w:szCs w:val="24"/>
                  <w:u w:val="single"/>
                  <w:lang w:val="es-PA" w:eastAsia="es-PA"/>
                </w:rPr>
                <w:t>LEscobar@minambiente.gov.co</w:t>
              </w:r>
            </w:hyperlink>
          </w:p>
        </w:tc>
      </w:tr>
      <w:tr w:rsidR="004C5D7F" w:rsidRPr="00BF3B47" w:rsidTr="004C5D7F">
        <w:trPr>
          <w:trHeight w:val="111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Colombia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Patricia León</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Coordinadora del Grupo SIA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Instituto de Hidrología, Meteorología y Estudios Ambientales - IDEAM</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21" w:history="1">
              <w:r w:rsidR="004C5D7F" w:rsidRPr="00BF3B47">
                <w:rPr>
                  <w:rFonts w:ascii="Verdana" w:eastAsia="Times New Roman" w:hAnsi="Verdana" w:cs="Times New Roman"/>
                  <w:u w:val="single"/>
                  <w:lang w:val="es-PA" w:eastAsia="es-PA"/>
                </w:rPr>
                <w:t>pleon@ideam.gov.co</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Costa Rica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Alvaro Aguilar Díaz</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Director, Centro Nacional de Información </w:t>
            </w:r>
            <w:proofErr w:type="spellStart"/>
            <w:r w:rsidRPr="00BF3B47">
              <w:rPr>
                <w:rFonts w:ascii="Verdana" w:eastAsia="Times New Roman" w:hAnsi="Verdana" w:cs="Times New Roman"/>
                <w:sz w:val="24"/>
                <w:szCs w:val="24"/>
                <w:lang w:val="es-PA" w:eastAsia="es-PA"/>
              </w:rPr>
              <w:lastRenderedPageBreak/>
              <w:t>Geoambienteal</w:t>
            </w:r>
            <w:proofErr w:type="spellEnd"/>
            <w:r w:rsidRPr="00BF3B47">
              <w:rPr>
                <w:rFonts w:ascii="Verdana" w:eastAsia="Times New Roman" w:hAnsi="Verdana" w:cs="Times New Roman"/>
                <w:sz w:val="24"/>
                <w:szCs w:val="24"/>
                <w:lang w:val="es-PA" w:eastAsia="es-PA"/>
              </w:rPr>
              <w:t xml:space="preserve">,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Ministerio de Ambiente y Energía</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2" w:history="1">
              <w:r w:rsidR="004C5D7F" w:rsidRPr="00BF3B47">
                <w:rPr>
                  <w:rFonts w:ascii="Verdana" w:eastAsia="Times New Roman" w:hAnsi="Verdana" w:cs="Times New Roman"/>
                  <w:sz w:val="24"/>
                  <w:szCs w:val="24"/>
                  <w:u w:val="single"/>
                  <w:lang w:val="es-PA" w:eastAsia="es-PA"/>
                </w:rPr>
                <w:t>alvaro.aguilar@sinac.go.cr;  alvaro.aguilar@recope.</w:t>
              </w:r>
              <w:r w:rsidR="004C5D7F" w:rsidRPr="00BF3B47">
                <w:rPr>
                  <w:rFonts w:ascii="Verdana" w:eastAsia="Times New Roman" w:hAnsi="Verdana" w:cs="Times New Roman"/>
                  <w:sz w:val="24"/>
                  <w:szCs w:val="24"/>
                  <w:u w:val="single"/>
                  <w:lang w:val="es-PA" w:eastAsia="es-PA"/>
                </w:rPr>
                <w:lastRenderedPageBreak/>
                <w:t>go.cr</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Cuba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Ileana Saborit Izaguirre</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Funcionaria de la Dirección de Medio Ambiente</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 Ciencia, Tecnología y Medio Ambiente</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3" w:history="1">
              <w:r w:rsidR="004C5D7F" w:rsidRPr="00BF3B47">
                <w:rPr>
                  <w:rFonts w:ascii="Verdana" w:eastAsia="Times New Roman" w:hAnsi="Verdana" w:cs="Times New Roman"/>
                  <w:sz w:val="24"/>
                  <w:szCs w:val="24"/>
                  <w:u w:val="single"/>
                  <w:lang w:val="es-PA" w:eastAsia="es-PA"/>
                </w:rPr>
                <w:t>saborit@citma.cu</w:t>
              </w:r>
            </w:hyperlink>
          </w:p>
        </w:tc>
      </w:tr>
      <w:tr w:rsidR="004C5D7F" w:rsidRPr="00BF3B47" w:rsidTr="004C5D7F">
        <w:trPr>
          <w:trHeight w:val="975"/>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Ecuador </w:t>
            </w:r>
          </w:p>
        </w:tc>
        <w:tc>
          <w:tcPr>
            <w:tcW w:w="2127"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Carmen Cristina Verdezoto Caiza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Especialista de Estrategias - Sistema Único de Información Ambiental</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del Ambiente</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24" w:history="1">
              <w:r w:rsidR="004C5D7F" w:rsidRPr="00BF3B47">
                <w:rPr>
                  <w:rFonts w:ascii="Verdana" w:eastAsia="Times New Roman" w:hAnsi="Verdana" w:cs="Times New Roman"/>
                  <w:u w:val="single"/>
                  <w:lang w:val="es-PA" w:eastAsia="es-PA"/>
                </w:rPr>
                <w:t>cverdezoto@ambiente.gob.ec</w:t>
              </w:r>
            </w:hyperlink>
          </w:p>
        </w:tc>
      </w:tr>
      <w:tr w:rsidR="004C5D7F" w:rsidRPr="00BF3B47" w:rsidTr="00280420">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Ecuador </w:t>
            </w:r>
          </w:p>
        </w:tc>
        <w:tc>
          <w:tcPr>
            <w:tcW w:w="2127"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Fredy</w:t>
            </w:r>
            <w:proofErr w:type="spellEnd"/>
            <w:r w:rsidRPr="00BF3B47">
              <w:rPr>
                <w:rFonts w:ascii="Verdana" w:eastAsia="Times New Roman" w:hAnsi="Verdana" w:cs="Times New Roman"/>
                <w:sz w:val="24"/>
                <w:szCs w:val="24"/>
                <w:lang w:val="es-PA" w:eastAsia="es-PA"/>
              </w:rPr>
              <w:t xml:space="preserve"> Marcelo Valencia Menéndez</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Analista de Indicadores Ambientales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del Ambiente de Ecuador</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25" w:history="1">
              <w:r w:rsidR="004C5D7F" w:rsidRPr="00BF3B47">
                <w:rPr>
                  <w:rFonts w:ascii="Verdana" w:eastAsia="Times New Roman" w:hAnsi="Verdana" w:cs="Times New Roman"/>
                  <w:u w:val="single"/>
                  <w:lang w:val="es-PA" w:eastAsia="es-PA"/>
                </w:rPr>
                <w:t>fvalencia@ambiente.gob.ec</w:t>
              </w:r>
            </w:hyperlink>
          </w:p>
        </w:tc>
      </w:tr>
      <w:tr w:rsidR="004C5D7F" w:rsidRPr="00BF3B47" w:rsidTr="00280420">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El Salvador</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Balmes Amílcar Arriola Mejía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Coordinador Nacional de Estadísticas Ambientales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de Medio Ambiente y Recursos Naturales</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6" w:history="1">
              <w:r w:rsidR="004C5D7F" w:rsidRPr="00BF3B47">
                <w:rPr>
                  <w:rFonts w:ascii="Verdana" w:eastAsia="Times New Roman" w:hAnsi="Verdana" w:cs="Times New Roman"/>
                  <w:sz w:val="24"/>
                  <w:szCs w:val="24"/>
                  <w:u w:val="single"/>
                  <w:lang w:val="es-PA" w:eastAsia="es-PA"/>
                </w:rPr>
                <w:t>barriola@marn.gob.sv</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Guatemala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Gustavo Adolfo Suarez</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Director General, Dirección de Políticas y Estrategias Ambientales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 Ambiente y Recursos Naturales</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7" w:history="1">
              <w:r w:rsidR="004C5D7F" w:rsidRPr="00BF3B47">
                <w:rPr>
                  <w:rFonts w:ascii="Verdana" w:eastAsia="Times New Roman" w:hAnsi="Verdana" w:cs="Times New Roman"/>
                  <w:sz w:val="24"/>
                  <w:szCs w:val="24"/>
                  <w:u w:val="single"/>
                  <w:lang w:val="es-PA" w:eastAsia="es-PA"/>
                </w:rPr>
                <w:t>gsuarez@marn.gob.gt; planificacion@marn.gob.gt;</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Honduras</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Carlos Thompson</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Director, UPEG/SINIA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Secretaria de Recursos Naturales y Ambiente</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8" w:history="1">
              <w:r w:rsidR="004C5D7F" w:rsidRPr="00BF3B47">
                <w:rPr>
                  <w:rFonts w:ascii="Verdana" w:eastAsia="Times New Roman" w:hAnsi="Verdana" w:cs="Times New Roman"/>
                  <w:sz w:val="24"/>
                  <w:szCs w:val="24"/>
                  <w:u w:val="single"/>
                  <w:lang w:val="es-PA" w:eastAsia="es-PA"/>
                </w:rPr>
                <w:t>cthompson@serna.gob.hn</w:t>
              </w:r>
            </w:hyperlink>
          </w:p>
        </w:tc>
      </w:tr>
      <w:tr w:rsidR="004C5D7F" w:rsidRPr="00BF3B47" w:rsidTr="004C5D7F">
        <w:trPr>
          <w:trHeight w:val="945"/>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México</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Arturo Flores Martínez</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Director General de Estadística e Información Ambiental</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Secretaría de Medio Ambiente y Recursos Naturales</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29" w:history="1">
              <w:r w:rsidR="004C5D7F" w:rsidRPr="00BF3B47">
                <w:rPr>
                  <w:rFonts w:ascii="Verdana" w:eastAsia="Times New Roman" w:hAnsi="Verdana" w:cs="Times New Roman"/>
                  <w:sz w:val="24"/>
                  <w:szCs w:val="24"/>
                  <w:u w:val="single"/>
                  <w:lang w:val="es-PA" w:eastAsia="es-PA"/>
                </w:rPr>
                <w:t>arturo.flores@semarnat.gob.mx</w:t>
              </w:r>
            </w:hyperlink>
          </w:p>
        </w:tc>
      </w:tr>
      <w:tr w:rsidR="004C5D7F" w:rsidRPr="00BF3B47" w:rsidTr="004C5D7F">
        <w:trPr>
          <w:trHeight w:val="945"/>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México</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César Edgardo Rodríguez Ortega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Director de </w:t>
            </w:r>
            <w:proofErr w:type="spellStart"/>
            <w:r w:rsidRPr="00BF3B47">
              <w:rPr>
                <w:rFonts w:ascii="Verdana" w:eastAsia="Times New Roman" w:hAnsi="Verdana" w:cs="Times New Roman"/>
                <w:sz w:val="24"/>
                <w:szCs w:val="24"/>
                <w:lang w:val="es-PA" w:eastAsia="es-PA"/>
              </w:rPr>
              <w:t>Analísis</w:t>
            </w:r>
            <w:proofErr w:type="spellEnd"/>
            <w:r w:rsidRPr="00BF3B47">
              <w:rPr>
                <w:rFonts w:ascii="Verdana" w:eastAsia="Times New Roman" w:hAnsi="Verdana" w:cs="Times New Roman"/>
                <w:sz w:val="24"/>
                <w:szCs w:val="24"/>
                <w:lang w:val="es-PA" w:eastAsia="es-PA"/>
              </w:rPr>
              <w:t xml:space="preserve"> e Indicadores Ambientales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Secretaría de Medio Ambiente y Recursos Naturales</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u w:val="single"/>
                <w:lang w:val="es-PA" w:eastAsia="es-PA"/>
              </w:rPr>
            </w:pPr>
            <w:r w:rsidRPr="00BF3B47">
              <w:rPr>
                <w:rFonts w:ascii="Verdana" w:eastAsia="Times New Roman" w:hAnsi="Verdana" w:cs="Times New Roman"/>
                <w:sz w:val="24"/>
                <w:szCs w:val="24"/>
                <w:u w:val="single"/>
                <w:lang w:val="es-PA" w:eastAsia="es-PA"/>
              </w:rPr>
              <w:t>Cesar.rodriguez@semarnat.gob.mx</w:t>
            </w:r>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Nicaragua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Denis Fuentes Ortega</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Director de Planificación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del Ambiente y los Recursos Naturales</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0" w:history="1">
              <w:r w:rsidR="004C5D7F" w:rsidRPr="00BF3B47">
                <w:rPr>
                  <w:rFonts w:ascii="Verdana" w:eastAsia="Times New Roman" w:hAnsi="Verdana" w:cs="Times New Roman"/>
                  <w:sz w:val="24"/>
                  <w:szCs w:val="24"/>
                  <w:u w:val="single"/>
                  <w:lang w:val="es-PA" w:eastAsia="es-PA"/>
                </w:rPr>
                <w:t>dfuentes@marena.gob.ni;</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Panama</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Neyra Herrera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Autoridad Nacional del Ambiente (ANAM)</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1" w:history="1">
              <w:r w:rsidR="004C5D7F" w:rsidRPr="00BF3B47">
                <w:rPr>
                  <w:rFonts w:ascii="Verdana" w:eastAsia="Times New Roman" w:hAnsi="Verdana" w:cs="Times New Roman"/>
                  <w:sz w:val="24"/>
                  <w:szCs w:val="24"/>
                  <w:u w:val="single"/>
                  <w:lang w:val="es-PA" w:eastAsia="es-PA"/>
                </w:rPr>
                <w:t>nherrera@anam.gob.pa</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Paraguay</w:t>
            </w:r>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Lic. Gustavo  Casco </w:t>
            </w:r>
            <w:proofErr w:type="spellStart"/>
            <w:r w:rsidRPr="00BF3B47">
              <w:rPr>
                <w:rFonts w:ascii="Verdana" w:eastAsia="Times New Roman" w:hAnsi="Verdana" w:cs="Times New Roman"/>
                <w:sz w:val="24"/>
                <w:szCs w:val="24"/>
                <w:lang w:val="es-PA" w:eastAsia="es-PA"/>
              </w:rPr>
              <w:t>Verna</w:t>
            </w:r>
            <w:proofErr w:type="spellEnd"/>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Jefe del Departamento de </w:t>
            </w:r>
            <w:proofErr w:type="spellStart"/>
            <w:r w:rsidRPr="00BF3B47">
              <w:rPr>
                <w:rFonts w:ascii="Verdana" w:eastAsia="Times New Roman" w:hAnsi="Verdana" w:cs="Times New Roman"/>
                <w:sz w:val="24"/>
                <w:szCs w:val="24"/>
                <w:lang w:val="es-PA" w:eastAsia="es-PA"/>
              </w:rPr>
              <w:t>Teledeteccion</w:t>
            </w:r>
            <w:proofErr w:type="spellEnd"/>
            <w:r w:rsidRPr="00BF3B47">
              <w:rPr>
                <w:rFonts w:ascii="Verdana" w:eastAsia="Times New Roman" w:hAnsi="Verdana" w:cs="Times New Roman"/>
                <w:sz w:val="24"/>
                <w:szCs w:val="24"/>
                <w:lang w:val="es-PA" w:eastAsia="es-PA"/>
              </w:rPr>
              <w:t xml:space="preserve"> y SIG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Secretaria de Ambiente - SEAM</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2" w:history="1">
              <w:r w:rsidR="004C5D7F" w:rsidRPr="00BF3B47">
                <w:rPr>
                  <w:rFonts w:ascii="Verdana" w:eastAsia="Times New Roman" w:hAnsi="Verdana" w:cs="Times New Roman"/>
                  <w:sz w:val="24"/>
                  <w:szCs w:val="24"/>
                  <w:u w:val="single"/>
                  <w:lang w:val="es-PA" w:eastAsia="es-PA"/>
                </w:rPr>
                <w:t>cascogustavo@gmail.com</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Peru</w:t>
            </w:r>
            <w:proofErr w:type="spellEnd"/>
          </w:p>
        </w:tc>
        <w:tc>
          <w:tcPr>
            <w:tcW w:w="2127" w:type="dxa"/>
            <w:tcBorders>
              <w:top w:val="nil"/>
              <w:left w:val="single" w:sz="8" w:space="0" w:color="auto"/>
              <w:bottom w:val="single" w:sz="4"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Verónika</w:t>
            </w:r>
            <w:proofErr w:type="spellEnd"/>
            <w:r w:rsidRPr="00BF3B47">
              <w:rPr>
                <w:rFonts w:ascii="Verdana" w:eastAsia="Times New Roman" w:hAnsi="Verdana" w:cs="Times New Roman"/>
                <w:sz w:val="24"/>
                <w:szCs w:val="24"/>
                <w:lang w:val="es-PA" w:eastAsia="es-PA"/>
              </w:rPr>
              <w:t xml:space="preserve"> Mendoza Díaz</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Especialista - Dirección General de Investigación e Información Ambiental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del Ambiente (MINAM)</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3" w:history="1">
              <w:r w:rsidR="004C5D7F" w:rsidRPr="00BF3B47">
                <w:rPr>
                  <w:rFonts w:ascii="Verdana" w:eastAsia="Times New Roman" w:hAnsi="Verdana" w:cs="Times New Roman"/>
                  <w:sz w:val="24"/>
                  <w:szCs w:val="24"/>
                  <w:u w:val="single"/>
                  <w:lang w:val="es-PA" w:eastAsia="es-PA"/>
                </w:rPr>
                <w:t>vmendoza@minam.gob.pe</w:t>
              </w:r>
            </w:hyperlink>
          </w:p>
        </w:tc>
      </w:tr>
      <w:tr w:rsidR="004C5D7F" w:rsidRPr="00BF3B47" w:rsidTr="00280420">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República Dominicana</w:t>
            </w:r>
          </w:p>
        </w:tc>
        <w:tc>
          <w:tcPr>
            <w:tcW w:w="2127"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Mariana Pérez Ceballos</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Directora de Información Ambiental y de RRNN </w:t>
            </w:r>
          </w:p>
        </w:tc>
        <w:tc>
          <w:tcPr>
            <w:tcW w:w="2835" w:type="dxa"/>
            <w:tcBorders>
              <w:top w:val="nil"/>
              <w:left w:val="nil"/>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 Medio Ambiente y Recursos Naturales</w:t>
            </w:r>
          </w:p>
        </w:tc>
        <w:tc>
          <w:tcPr>
            <w:tcW w:w="2976" w:type="dxa"/>
            <w:tcBorders>
              <w:top w:val="nil"/>
              <w:left w:val="nil"/>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4" w:history="1">
              <w:r w:rsidR="004C5D7F" w:rsidRPr="00BF3B47">
                <w:rPr>
                  <w:rFonts w:ascii="Verdana" w:eastAsia="Times New Roman" w:hAnsi="Verdana" w:cs="Times New Roman"/>
                  <w:sz w:val="24"/>
                  <w:szCs w:val="24"/>
                  <w:u w:val="single"/>
                  <w:lang w:val="es-PA" w:eastAsia="es-PA"/>
                </w:rPr>
                <w:t xml:space="preserve">mariana.perez@ambiente.gob.dp </w:t>
              </w:r>
            </w:hyperlink>
          </w:p>
        </w:tc>
      </w:tr>
      <w:tr w:rsidR="004C5D7F" w:rsidRPr="00BF3B47" w:rsidTr="00280420">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Saint Lucia</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Feria Christine </w:t>
            </w:r>
            <w:proofErr w:type="spellStart"/>
            <w:r w:rsidRPr="00BF3B47">
              <w:rPr>
                <w:rFonts w:ascii="Verdana" w:eastAsia="Times New Roman" w:hAnsi="Verdana" w:cs="Times New Roman"/>
                <w:sz w:val="24"/>
                <w:szCs w:val="24"/>
                <w:lang w:val="es-PA" w:eastAsia="es-PA"/>
              </w:rPr>
              <w:t>Narcisse-Gaston</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Environmental</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Education</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Officer</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n-US" w:eastAsia="es-PA"/>
              </w:rPr>
            </w:pPr>
            <w:r w:rsidRPr="00BF3B47">
              <w:rPr>
                <w:rFonts w:ascii="Verdana" w:eastAsia="Times New Roman" w:hAnsi="Verdana" w:cs="Times New Roman"/>
                <w:sz w:val="24"/>
                <w:szCs w:val="24"/>
                <w:lang w:val="en-US" w:eastAsia="es-PA"/>
              </w:rPr>
              <w:t>Ministry of Sustainable Development, Energy, Science and Technology</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5" w:history="1">
              <w:r w:rsidR="004C5D7F" w:rsidRPr="00BF3B47">
                <w:rPr>
                  <w:rFonts w:ascii="Verdana" w:eastAsia="Times New Roman" w:hAnsi="Verdana" w:cs="Times New Roman"/>
                  <w:sz w:val="24"/>
                  <w:szCs w:val="24"/>
                  <w:u w:val="single"/>
                  <w:lang w:val="es-PA" w:eastAsia="es-PA"/>
                </w:rPr>
                <w:t>faynarcisse@hotmail.com</w:t>
              </w:r>
            </w:hyperlink>
          </w:p>
        </w:tc>
      </w:tr>
      <w:tr w:rsidR="004C5D7F" w:rsidRPr="00BF3B47" w:rsidTr="004C5D7F">
        <w:trPr>
          <w:trHeight w:val="600"/>
        </w:trPr>
        <w:tc>
          <w:tcPr>
            <w:tcW w:w="1714" w:type="dxa"/>
            <w:tcBorders>
              <w:top w:val="nil"/>
              <w:left w:val="single" w:sz="8" w:space="0" w:color="auto"/>
              <w:bottom w:val="single" w:sz="8"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Uruguay</w:t>
            </w:r>
          </w:p>
        </w:tc>
        <w:tc>
          <w:tcPr>
            <w:tcW w:w="2127" w:type="dxa"/>
            <w:tcBorders>
              <w:top w:val="nil"/>
              <w:left w:val="single" w:sz="8" w:space="0" w:color="auto"/>
              <w:bottom w:val="single" w:sz="8" w:space="0" w:color="auto"/>
              <w:right w:val="single" w:sz="8" w:space="0" w:color="auto"/>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Marcelo Iturburu</w:t>
            </w:r>
          </w:p>
        </w:tc>
        <w:tc>
          <w:tcPr>
            <w:tcW w:w="2835" w:type="dxa"/>
            <w:tcBorders>
              <w:top w:val="nil"/>
              <w:left w:val="nil"/>
              <w:bottom w:val="single" w:sz="8"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Jefe de Evaluación Ambiental Integrada</w:t>
            </w:r>
          </w:p>
        </w:tc>
        <w:tc>
          <w:tcPr>
            <w:tcW w:w="2835" w:type="dxa"/>
            <w:tcBorders>
              <w:top w:val="nil"/>
              <w:left w:val="nil"/>
              <w:bottom w:val="single" w:sz="8"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Ministerio de Vivienda, Ordenamiento Territorial y Medio Ambiente</w:t>
            </w:r>
          </w:p>
        </w:tc>
        <w:tc>
          <w:tcPr>
            <w:tcW w:w="2976" w:type="dxa"/>
            <w:tcBorders>
              <w:top w:val="nil"/>
              <w:left w:val="nil"/>
              <w:bottom w:val="single" w:sz="8"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6" w:history="1">
              <w:r w:rsidR="004C5D7F" w:rsidRPr="00BF3B47">
                <w:rPr>
                  <w:rFonts w:ascii="Verdana" w:eastAsia="Times New Roman" w:hAnsi="Verdana" w:cs="Times New Roman"/>
                  <w:sz w:val="24"/>
                  <w:szCs w:val="24"/>
                  <w:u w:val="single"/>
                  <w:lang w:val="es-PA" w:eastAsia="es-PA"/>
                </w:rPr>
                <w:t>marcelo.iturburu@gmail.com</w:t>
              </w:r>
            </w:hyperlink>
          </w:p>
        </w:tc>
      </w:tr>
      <w:tr w:rsidR="004C5D7F" w:rsidRPr="00BF3B47" w:rsidTr="004C5D7F">
        <w:trPr>
          <w:trHeight w:val="600"/>
        </w:trPr>
        <w:tc>
          <w:tcPr>
            <w:tcW w:w="1714" w:type="dxa"/>
            <w:tcBorders>
              <w:top w:val="nil"/>
              <w:left w:val="nil"/>
              <w:bottom w:val="nil"/>
              <w:right w:val="nil"/>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
        </w:tc>
        <w:tc>
          <w:tcPr>
            <w:tcW w:w="2127" w:type="dxa"/>
            <w:tcBorders>
              <w:top w:val="nil"/>
              <w:left w:val="nil"/>
              <w:bottom w:val="nil"/>
              <w:right w:val="nil"/>
            </w:tcBorders>
            <w:shd w:val="clear" w:color="auto" w:fill="auto"/>
            <w:noWrap/>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
        </w:tc>
        <w:tc>
          <w:tcPr>
            <w:tcW w:w="2835" w:type="dxa"/>
            <w:tcBorders>
              <w:top w:val="nil"/>
              <w:left w:val="nil"/>
              <w:bottom w:val="nil"/>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
        </w:tc>
        <w:tc>
          <w:tcPr>
            <w:tcW w:w="2835" w:type="dxa"/>
            <w:tcBorders>
              <w:top w:val="nil"/>
              <w:left w:val="nil"/>
              <w:bottom w:val="nil"/>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
        </w:tc>
        <w:tc>
          <w:tcPr>
            <w:tcW w:w="2976" w:type="dxa"/>
            <w:tcBorders>
              <w:top w:val="nil"/>
              <w:left w:val="nil"/>
              <w:bottom w:val="nil"/>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
        </w:tc>
      </w:tr>
      <w:tr w:rsidR="004C5D7F" w:rsidRPr="00BF3B47" w:rsidTr="004C5D7F">
        <w:trPr>
          <w:trHeight w:val="600"/>
        </w:trPr>
        <w:tc>
          <w:tcPr>
            <w:tcW w:w="1714" w:type="dxa"/>
            <w:tcBorders>
              <w:top w:val="single" w:sz="8" w:space="0" w:color="auto"/>
              <w:left w:val="single" w:sz="8" w:space="0" w:color="auto"/>
              <w:bottom w:val="nil"/>
              <w:right w:val="single" w:sz="8" w:space="0" w:color="auto"/>
            </w:tcBorders>
            <w:shd w:val="clear" w:color="auto" w:fill="auto"/>
            <w:noWrap/>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proofErr w:type="spellStart"/>
            <w:r w:rsidRPr="00BF3B47">
              <w:rPr>
                <w:rFonts w:ascii="Verdana" w:eastAsia="Times New Roman" w:hAnsi="Verdana" w:cs="Times New Roman"/>
                <w:b/>
                <w:bCs/>
                <w:sz w:val="24"/>
                <w:szCs w:val="24"/>
                <w:lang w:val="es-PA" w:eastAsia="es-PA"/>
              </w:rPr>
              <w:t>Organization</w:t>
            </w:r>
            <w:proofErr w:type="spellEnd"/>
          </w:p>
        </w:tc>
        <w:tc>
          <w:tcPr>
            <w:tcW w:w="2127" w:type="dxa"/>
            <w:tcBorders>
              <w:top w:val="single" w:sz="8" w:space="0" w:color="auto"/>
              <w:left w:val="single" w:sz="8" w:space="0" w:color="auto"/>
              <w:bottom w:val="nil"/>
              <w:right w:val="nil"/>
            </w:tcBorders>
            <w:shd w:val="clear" w:color="auto" w:fill="auto"/>
            <w:noWrap/>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Nombre</w:t>
            </w:r>
          </w:p>
        </w:tc>
        <w:tc>
          <w:tcPr>
            <w:tcW w:w="2835" w:type="dxa"/>
            <w:tcBorders>
              <w:top w:val="single" w:sz="8" w:space="0" w:color="auto"/>
              <w:left w:val="single" w:sz="8" w:space="0" w:color="auto"/>
              <w:bottom w:val="nil"/>
              <w:right w:val="single" w:sz="8" w:space="0" w:color="auto"/>
            </w:tcBorders>
            <w:shd w:val="clear" w:color="auto" w:fill="auto"/>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Cargo</w:t>
            </w:r>
          </w:p>
        </w:tc>
        <w:tc>
          <w:tcPr>
            <w:tcW w:w="2835" w:type="dxa"/>
            <w:tcBorders>
              <w:top w:val="single" w:sz="8" w:space="0" w:color="auto"/>
              <w:left w:val="nil"/>
              <w:bottom w:val="nil"/>
              <w:right w:val="nil"/>
            </w:tcBorders>
            <w:shd w:val="clear" w:color="auto" w:fill="auto"/>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Institución</w:t>
            </w:r>
          </w:p>
        </w:tc>
        <w:tc>
          <w:tcPr>
            <w:tcW w:w="2976" w:type="dxa"/>
            <w:tcBorders>
              <w:top w:val="single" w:sz="8" w:space="0" w:color="auto"/>
              <w:left w:val="single" w:sz="8" w:space="0" w:color="auto"/>
              <w:bottom w:val="nil"/>
              <w:right w:val="single" w:sz="8" w:space="0" w:color="auto"/>
            </w:tcBorders>
            <w:shd w:val="clear" w:color="auto" w:fill="auto"/>
            <w:hideMark/>
          </w:tcPr>
          <w:p w:rsidR="004C5D7F" w:rsidRPr="00BF3B47" w:rsidRDefault="004C5D7F" w:rsidP="00C453E2">
            <w:pPr>
              <w:spacing w:after="120" w:line="240" w:lineRule="auto"/>
              <w:jc w:val="center"/>
              <w:rPr>
                <w:rFonts w:ascii="Verdana" w:eastAsia="Times New Roman" w:hAnsi="Verdana" w:cs="Times New Roman"/>
                <w:b/>
                <w:bCs/>
                <w:sz w:val="24"/>
                <w:szCs w:val="24"/>
                <w:lang w:val="es-PA" w:eastAsia="es-PA"/>
              </w:rPr>
            </w:pPr>
            <w:r w:rsidRPr="00BF3B47">
              <w:rPr>
                <w:rFonts w:ascii="Verdana" w:eastAsia="Times New Roman" w:hAnsi="Verdana" w:cs="Times New Roman"/>
                <w:b/>
                <w:bCs/>
                <w:sz w:val="24"/>
                <w:szCs w:val="24"/>
                <w:lang w:val="es-PA" w:eastAsia="es-PA"/>
              </w:rPr>
              <w:t>Correo electrónico</w:t>
            </w:r>
          </w:p>
        </w:tc>
      </w:tr>
      <w:tr w:rsidR="004C5D7F" w:rsidRPr="00BF3B47" w:rsidTr="004C5D7F">
        <w:trPr>
          <w:trHeight w:val="600"/>
        </w:trPr>
        <w:tc>
          <w:tcPr>
            <w:tcW w:w="1714" w:type="dxa"/>
            <w:tcBorders>
              <w:top w:val="single" w:sz="8" w:space="0" w:color="auto"/>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CARICOM</w:t>
            </w:r>
          </w:p>
        </w:tc>
        <w:tc>
          <w:tcPr>
            <w:tcW w:w="2127" w:type="dxa"/>
            <w:tcBorders>
              <w:top w:val="single" w:sz="8" w:space="0" w:color="auto"/>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Mr. Garfield </w:t>
            </w:r>
            <w:proofErr w:type="spellStart"/>
            <w:r w:rsidRPr="00BF3B47">
              <w:rPr>
                <w:rFonts w:ascii="Verdana" w:eastAsia="Times New Roman" w:hAnsi="Verdana" w:cs="Times New Roman"/>
                <w:sz w:val="24"/>
                <w:szCs w:val="24"/>
                <w:lang w:val="es-PA" w:eastAsia="es-PA"/>
              </w:rPr>
              <w:t>Barnwell</w:t>
            </w:r>
            <w:proofErr w:type="spellEnd"/>
          </w:p>
        </w:tc>
        <w:tc>
          <w:tcPr>
            <w:tcW w:w="2835" w:type="dxa"/>
            <w:tcBorders>
              <w:top w:val="single" w:sz="8" w:space="0" w:color="auto"/>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Director, </w:t>
            </w:r>
            <w:proofErr w:type="spellStart"/>
            <w:r w:rsidRPr="00BF3B47">
              <w:rPr>
                <w:rFonts w:ascii="Verdana" w:eastAsia="Times New Roman" w:hAnsi="Verdana" w:cs="Times New Roman"/>
                <w:sz w:val="24"/>
                <w:szCs w:val="24"/>
                <w:lang w:val="es-PA" w:eastAsia="es-PA"/>
              </w:rPr>
              <w:t>Sustainable</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Development</w:t>
            </w:r>
            <w:proofErr w:type="spellEnd"/>
          </w:p>
        </w:tc>
        <w:tc>
          <w:tcPr>
            <w:tcW w:w="2835" w:type="dxa"/>
            <w:tcBorders>
              <w:top w:val="single" w:sz="8" w:space="0" w:color="auto"/>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CARICOM Secretariat</w:t>
            </w:r>
          </w:p>
        </w:tc>
        <w:tc>
          <w:tcPr>
            <w:tcW w:w="2976" w:type="dxa"/>
            <w:tcBorders>
              <w:top w:val="single" w:sz="8" w:space="0" w:color="auto"/>
              <w:left w:val="single" w:sz="8" w:space="0" w:color="auto"/>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37" w:history="1">
              <w:r w:rsidR="004C5D7F" w:rsidRPr="00BF3B47">
                <w:rPr>
                  <w:rFonts w:ascii="Verdana" w:eastAsia="Times New Roman" w:hAnsi="Verdana" w:cs="Times New Roman"/>
                  <w:u w:val="single"/>
                  <w:lang w:val="es-PA" w:eastAsia="es-PA"/>
                </w:rPr>
                <w:t>gbarnwell@caricom.org</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CAF</w:t>
            </w:r>
          </w:p>
        </w:tc>
        <w:tc>
          <w:tcPr>
            <w:tcW w:w="2127"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Octavio Carrasquilla</w:t>
            </w:r>
          </w:p>
        </w:tc>
        <w:tc>
          <w:tcPr>
            <w:tcW w:w="2835"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Ejecutivo Principal / Dirección de Medio Ambiente</w:t>
            </w:r>
          </w:p>
        </w:tc>
        <w:tc>
          <w:tcPr>
            <w:tcW w:w="2835"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Banco de Desarrollo de América Latina - CAF</w:t>
            </w:r>
          </w:p>
        </w:tc>
        <w:tc>
          <w:tcPr>
            <w:tcW w:w="2976"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u w:val="single"/>
                <w:lang w:val="es-PA" w:eastAsia="es-PA"/>
              </w:rPr>
            </w:pPr>
            <w:r w:rsidRPr="00BF3B47">
              <w:rPr>
                <w:rFonts w:ascii="Verdana" w:eastAsia="Times New Roman" w:hAnsi="Verdana" w:cs="Times New Roman"/>
                <w:sz w:val="24"/>
                <w:szCs w:val="24"/>
                <w:u w:val="single"/>
                <w:lang w:val="es-PA" w:eastAsia="es-PA"/>
              </w:rPr>
              <w:t>ocarrasquilla@caf.com</w:t>
            </w:r>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CCAD</w:t>
            </w:r>
          </w:p>
        </w:tc>
        <w:tc>
          <w:tcPr>
            <w:tcW w:w="2127"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Ing. Romeo Bernal</w:t>
            </w:r>
          </w:p>
        </w:tc>
        <w:tc>
          <w:tcPr>
            <w:tcW w:w="2835"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Oficial de Gobernanza e Integración Ambiental </w:t>
            </w:r>
          </w:p>
        </w:tc>
        <w:tc>
          <w:tcPr>
            <w:tcW w:w="2835"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Comisión Centroamericana de Ambiente y Desarrollo - CCAD</w:t>
            </w:r>
          </w:p>
        </w:tc>
        <w:tc>
          <w:tcPr>
            <w:tcW w:w="2976" w:type="dxa"/>
            <w:tcBorders>
              <w:top w:val="nil"/>
              <w:left w:val="single" w:sz="8" w:space="0" w:color="auto"/>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sz w:val="24"/>
                <w:szCs w:val="24"/>
                <w:u w:val="single"/>
                <w:lang w:val="es-PA" w:eastAsia="es-PA"/>
              </w:rPr>
            </w:pPr>
            <w:hyperlink r:id="rId38" w:history="1">
              <w:r w:rsidR="004C5D7F" w:rsidRPr="00BF3B47">
                <w:rPr>
                  <w:rFonts w:ascii="Verdana" w:eastAsia="Times New Roman" w:hAnsi="Verdana" w:cs="Times New Roman"/>
                  <w:sz w:val="24"/>
                  <w:szCs w:val="24"/>
                  <w:u w:val="single"/>
                  <w:lang w:val="es-PA" w:eastAsia="es-PA"/>
                </w:rPr>
                <w:t>rbernal@sica.int</w:t>
              </w:r>
            </w:hyperlink>
          </w:p>
        </w:tc>
      </w:tr>
      <w:tr w:rsidR="004C5D7F" w:rsidRPr="00BF3B47" w:rsidTr="00280420">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CEPAL</w:t>
            </w:r>
          </w:p>
        </w:tc>
        <w:tc>
          <w:tcPr>
            <w:tcW w:w="2127"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Kristina</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Taboulchanas</w:t>
            </w:r>
            <w:proofErr w:type="spellEnd"/>
          </w:p>
        </w:tc>
        <w:tc>
          <w:tcPr>
            <w:tcW w:w="2835"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Estadística</w:t>
            </w:r>
          </w:p>
        </w:tc>
        <w:tc>
          <w:tcPr>
            <w:tcW w:w="2835"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Comisión Económica para América Latina - CEPAL</w:t>
            </w:r>
          </w:p>
        </w:tc>
        <w:tc>
          <w:tcPr>
            <w:tcW w:w="2976" w:type="dxa"/>
            <w:tcBorders>
              <w:top w:val="nil"/>
              <w:left w:val="single" w:sz="8" w:space="0" w:color="auto"/>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39" w:history="1">
              <w:r w:rsidR="004C5D7F" w:rsidRPr="00BF3B47">
                <w:rPr>
                  <w:rFonts w:ascii="Verdana" w:eastAsia="Times New Roman" w:hAnsi="Verdana" w:cs="Times New Roman"/>
                  <w:u w:val="single"/>
                  <w:lang w:val="es-PA" w:eastAsia="es-PA"/>
                </w:rPr>
                <w:t>Kristina.TABOULCHANAS@cepal.org</w:t>
              </w:r>
            </w:hyperlink>
          </w:p>
        </w:tc>
      </w:tr>
      <w:tr w:rsidR="004C5D7F" w:rsidRPr="00BF3B47" w:rsidTr="00280420">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FAO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Lars </w:t>
            </w:r>
            <w:proofErr w:type="spellStart"/>
            <w:r w:rsidRPr="00BF3B47">
              <w:rPr>
                <w:rFonts w:ascii="Verdana" w:eastAsia="Times New Roman" w:hAnsi="Verdana" w:cs="Times New Roman"/>
                <w:sz w:val="24"/>
                <w:szCs w:val="24"/>
                <w:lang w:val="es-PA" w:eastAsia="es-PA"/>
              </w:rPr>
              <w:t>Gunnar</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Marklund</w:t>
            </w:r>
            <w:proofErr w:type="spellEnd"/>
            <w:r w:rsidRPr="00BF3B47">
              <w:rPr>
                <w:rFonts w:ascii="Verdana" w:eastAsia="Times New Roman" w:hAnsi="Verdana" w:cs="Times New Roman"/>
                <w:sz w:val="24"/>
                <w:szCs w:val="24"/>
                <w:lang w:val="es-PA" w:eastAsia="es-PA"/>
              </w:rPr>
              <w:br/>
            </w:r>
            <w:r w:rsidRPr="00BF3B47">
              <w:rPr>
                <w:rFonts w:ascii="Verdana" w:eastAsia="Times New Roman" w:hAnsi="Verdana" w:cs="Times New Roman"/>
                <w:sz w:val="24"/>
                <w:szCs w:val="24"/>
                <w:lang w:val="es-PA" w:eastAsia="es-PA"/>
              </w:rPr>
              <w:br/>
              <w:t>Oficina Subregional de la FAO para Mesoamérica – SLM</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Oficial Forestal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Oficina Subregional de la FAO para Mesoamérica – SLM</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u w:val="single"/>
                <w:lang w:val="es-PA" w:eastAsia="es-PA"/>
              </w:rPr>
            </w:pPr>
            <w:r w:rsidRPr="00BF3B47">
              <w:rPr>
                <w:rFonts w:ascii="Verdana" w:eastAsia="Times New Roman" w:hAnsi="Verdana" w:cs="Times New Roman"/>
                <w:sz w:val="24"/>
                <w:szCs w:val="24"/>
                <w:u w:val="single"/>
                <w:lang w:val="es-PA" w:eastAsia="es-PA"/>
              </w:rPr>
              <w:t>LarsGunnar.Marklund@fao.org</w:t>
            </w:r>
          </w:p>
        </w:tc>
      </w:tr>
      <w:tr w:rsidR="004C5D7F" w:rsidRPr="00BF3B47" w:rsidTr="00280420">
        <w:trPr>
          <w:trHeight w:val="600"/>
        </w:trPr>
        <w:tc>
          <w:tcPr>
            <w:tcW w:w="1714" w:type="dxa"/>
            <w:tcBorders>
              <w:top w:val="single" w:sz="4" w:space="0" w:color="auto"/>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UNOPS</w:t>
            </w:r>
          </w:p>
        </w:tc>
        <w:tc>
          <w:tcPr>
            <w:tcW w:w="2127" w:type="dxa"/>
            <w:tcBorders>
              <w:top w:val="single" w:sz="4" w:space="0" w:color="auto"/>
              <w:left w:val="nil"/>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Patrick </w:t>
            </w:r>
            <w:proofErr w:type="spellStart"/>
            <w:r w:rsidRPr="00BF3B47">
              <w:rPr>
                <w:rFonts w:ascii="Verdana" w:eastAsia="Times New Roman" w:hAnsi="Verdana" w:cs="Times New Roman"/>
                <w:sz w:val="24"/>
                <w:szCs w:val="24"/>
                <w:lang w:val="es-PA" w:eastAsia="es-PA"/>
              </w:rPr>
              <w:t>Debels</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Coordinador Regional de Proyecto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Unidad de </w:t>
            </w:r>
            <w:proofErr w:type="spellStart"/>
            <w:r w:rsidRPr="00BF3B47">
              <w:rPr>
                <w:rFonts w:ascii="Verdana" w:eastAsia="Times New Roman" w:hAnsi="Verdana" w:cs="Times New Roman"/>
                <w:sz w:val="24"/>
                <w:szCs w:val="24"/>
                <w:lang w:val="es-PA" w:eastAsia="es-PA"/>
              </w:rPr>
              <w:t>Coordinacion</w:t>
            </w:r>
            <w:proofErr w:type="spellEnd"/>
            <w:r w:rsidRPr="00BF3B47">
              <w:rPr>
                <w:rFonts w:ascii="Verdana" w:eastAsia="Times New Roman" w:hAnsi="Verdana" w:cs="Times New Roman"/>
                <w:sz w:val="24"/>
                <w:szCs w:val="24"/>
                <w:lang w:val="es-PA" w:eastAsia="es-PA"/>
              </w:rPr>
              <w:t xml:space="preserve"> del Proyecto CLME</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0" w:history="1">
              <w:r w:rsidR="004C5D7F" w:rsidRPr="00BF3B47">
                <w:rPr>
                  <w:rFonts w:ascii="Verdana" w:eastAsia="Times New Roman" w:hAnsi="Verdana" w:cs="Times New Roman"/>
                  <w:u w:val="single"/>
                  <w:lang w:val="es-PA" w:eastAsia="es-PA"/>
                </w:rPr>
                <w:t>PatrickD@unops.org</w:t>
              </w:r>
            </w:hyperlink>
          </w:p>
        </w:tc>
      </w:tr>
      <w:tr w:rsidR="004C5D7F" w:rsidRPr="00BF3B47" w:rsidTr="00280420">
        <w:trPr>
          <w:trHeight w:val="105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PNUMA</w:t>
            </w:r>
          </w:p>
        </w:tc>
        <w:tc>
          <w:tcPr>
            <w:tcW w:w="2127"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Monika</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Macdevette</w:t>
            </w:r>
            <w:proofErr w:type="spellEnd"/>
          </w:p>
        </w:tc>
        <w:tc>
          <w:tcPr>
            <w:tcW w:w="2835" w:type="dxa"/>
            <w:tcBorders>
              <w:top w:val="single" w:sz="4" w:space="0" w:color="auto"/>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n-US" w:eastAsia="es-PA"/>
              </w:rPr>
            </w:pPr>
            <w:r w:rsidRPr="00BF3B47">
              <w:rPr>
                <w:rFonts w:ascii="Verdana" w:eastAsia="Times New Roman" w:hAnsi="Verdana" w:cs="Times New Roman"/>
                <w:sz w:val="24"/>
                <w:szCs w:val="24"/>
                <w:lang w:val="en-US" w:eastAsia="es-PA"/>
              </w:rPr>
              <w:t xml:space="preserve">Chief, Capacity Development Branch, </w:t>
            </w:r>
            <w:r w:rsidRPr="00BF3B47">
              <w:rPr>
                <w:rFonts w:ascii="Verdana" w:eastAsia="Times New Roman" w:hAnsi="Verdana" w:cs="Times New Roman"/>
                <w:sz w:val="24"/>
                <w:szCs w:val="24"/>
                <w:lang w:val="en-US" w:eastAsia="es-PA"/>
              </w:rPr>
              <w:br/>
              <w:t>Sub-</w:t>
            </w:r>
            <w:proofErr w:type="spellStart"/>
            <w:r w:rsidRPr="00BF3B47">
              <w:rPr>
                <w:rFonts w:ascii="Verdana" w:eastAsia="Times New Roman" w:hAnsi="Verdana" w:cs="Times New Roman"/>
                <w:sz w:val="24"/>
                <w:szCs w:val="24"/>
                <w:lang w:val="en-US" w:eastAsia="es-PA"/>
              </w:rPr>
              <w:t>Programme</w:t>
            </w:r>
            <w:proofErr w:type="spellEnd"/>
            <w:r w:rsidRPr="00BF3B47">
              <w:rPr>
                <w:rFonts w:ascii="Verdana" w:eastAsia="Times New Roman" w:hAnsi="Verdana" w:cs="Times New Roman"/>
                <w:sz w:val="24"/>
                <w:szCs w:val="24"/>
                <w:lang w:val="en-US" w:eastAsia="es-PA"/>
              </w:rPr>
              <w:t xml:space="preserve"> Coordinator </w:t>
            </w:r>
            <w:proofErr w:type="spellStart"/>
            <w:r w:rsidRPr="00BF3B47">
              <w:rPr>
                <w:rFonts w:ascii="Verdana" w:eastAsia="Times New Roman" w:hAnsi="Verdana" w:cs="Times New Roman"/>
                <w:sz w:val="24"/>
                <w:szCs w:val="24"/>
                <w:lang w:val="en-US" w:eastAsia="es-PA"/>
              </w:rPr>
              <w:t>a.i</w:t>
            </w:r>
            <w:proofErr w:type="spellEnd"/>
            <w:r w:rsidRPr="00BF3B47">
              <w:rPr>
                <w:rFonts w:ascii="Verdana" w:eastAsia="Times New Roman" w:hAnsi="Verdana" w:cs="Times New Roman"/>
                <w:sz w:val="24"/>
                <w:szCs w:val="24"/>
                <w:lang w:val="en-US" w:eastAsia="es-PA"/>
              </w:rPr>
              <w:t xml:space="preserve">., Environment Under Review </w:t>
            </w:r>
          </w:p>
        </w:tc>
        <w:tc>
          <w:tcPr>
            <w:tcW w:w="2835" w:type="dxa"/>
            <w:tcBorders>
              <w:top w:val="single" w:sz="4" w:space="0" w:color="auto"/>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Programa de las Naciones Unidas para el Medio Ambiente - División de Evaluación y Alerta Temprana</w:t>
            </w:r>
          </w:p>
        </w:tc>
        <w:tc>
          <w:tcPr>
            <w:tcW w:w="2976" w:type="dxa"/>
            <w:tcBorders>
              <w:top w:val="single" w:sz="4" w:space="0" w:color="auto"/>
              <w:left w:val="single" w:sz="8" w:space="0" w:color="auto"/>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1" w:history="1">
              <w:r w:rsidR="004C5D7F" w:rsidRPr="00BF3B47">
                <w:rPr>
                  <w:rFonts w:ascii="Verdana" w:eastAsia="Times New Roman" w:hAnsi="Verdana" w:cs="Times New Roman"/>
                  <w:u w:val="single"/>
                  <w:lang w:val="es-PA" w:eastAsia="es-PA"/>
                </w:rPr>
                <w:t>monika.macdevette@unep.org</w:t>
              </w:r>
            </w:hyperlink>
          </w:p>
        </w:tc>
      </w:tr>
      <w:tr w:rsidR="004C5D7F" w:rsidRPr="00BF3B47" w:rsidTr="004C5D7F">
        <w:trPr>
          <w:trHeight w:val="60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PNUMA</w:t>
            </w:r>
          </w:p>
        </w:tc>
        <w:tc>
          <w:tcPr>
            <w:tcW w:w="2127"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Chris Corbin</w:t>
            </w:r>
          </w:p>
        </w:tc>
        <w:tc>
          <w:tcPr>
            <w:tcW w:w="2835"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n-US" w:eastAsia="es-PA"/>
              </w:rPr>
            </w:pPr>
            <w:proofErr w:type="spellStart"/>
            <w:r w:rsidRPr="00BF3B47">
              <w:rPr>
                <w:rFonts w:ascii="Verdana" w:eastAsia="Times New Roman" w:hAnsi="Verdana" w:cs="Times New Roman"/>
                <w:sz w:val="24"/>
                <w:szCs w:val="24"/>
                <w:lang w:val="en-US" w:eastAsia="es-PA"/>
              </w:rPr>
              <w:t>Programme</w:t>
            </w:r>
            <w:proofErr w:type="spellEnd"/>
            <w:r w:rsidRPr="00BF3B47">
              <w:rPr>
                <w:rFonts w:ascii="Verdana" w:eastAsia="Times New Roman" w:hAnsi="Verdana" w:cs="Times New Roman"/>
                <w:sz w:val="24"/>
                <w:szCs w:val="24"/>
                <w:lang w:val="en-US" w:eastAsia="es-PA"/>
              </w:rPr>
              <w:t xml:space="preserve"> Officer - UNEP's Caribbean Regional Seas </w:t>
            </w:r>
            <w:proofErr w:type="spellStart"/>
            <w:r w:rsidRPr="00BF3B47">
              <w:rPr>
                <w:rFonts w:ascii="Verdana" w:eastAsia="Times New Roman" w:hAnsi="Verdana" w:cs="Times New Roman"/>
                <w:sz w:val="24"/>
                <w:szCs w:val="24"/>
                <w:lang w:val="en-US" w:eastAsia="es-PA"/>
              </w:rPr>
              <w:t>Programme</w:t>
            </w:r>
            <w:proofErr w:type="spellEnd"/>
            <w:r w:rsidRPr="00BF3B47">
              <w:rPr>
                <w:rFonts w:ascii="Verdana" w:eastAsia="Times New Roman" w:hAnsi="Verdana" w:cs="Times New Roman"/>
                <w:sz w:val="24"/>
                <w:szCs w:val="24"/>
                <w:lang w:val="en-US" w:eastAsia="es-PA"/>
              </w:rPr>
              <w:t xml:space="preserve"> (CEP), Division of Environmental Policy Implementation (DEPI)</w:t>
            </w:r>
          </w:p>
        </w:tc>
        <w:tc>
          <w:tcPr>
            <w:tcW w:w="2835"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Programa de las Naciones Unidad para el Medio Ambiente</w:t>
            </w:r>
          </w:p>
        </w:tc>
        <w:tc>
          <w:tcPr>
            <w:tcW w:w="2976" w:type="dxa"/>
            <w:tcBorders>
              <w:top w:val="nil"/>
              <w:left w:val="single" w:sz="8" w:space="0" w:color="auto"/>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2" w:history="1">
              <w:r w:rsidR="004C5D7F" w:rsidRPr="00BF3B47">
                <w:rPr>
                  <w:rFonts w:ascii="Verdana" w:eastAsia="Times New Roman" w:hAnsi="Verdana" w:cs="Times New Roman"/>
                  <w:u w:val="single"/>
                  <w:lang w:val="es-PA" w:eastAsia="es-PA"/>
                </w:rPr>
                <w:t>cjc@cep.unep.org</w:t>
              </w:r>
            </w:hyperlink>
          </w:p>
        </w:tc>
      </w:tr>
      <w:tr w:rsidR="004C5D7F" w:rsidRPr="00BF3B47" w:rsidTr="00280420">
        <w:trPr>
          <w:trHeight w:val="1080"/>
        </w:trPr>
        <w:tc>
          <w:tcPr>
            <w:tcW w:w="1714"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PNUMA</w:t>
            </w:r>
          </w:p>
        </w:tc>
        <w:tc>
          <w:tcPr>
            <w:tcW w:w="2127"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proofErr w:type="spellStart"/>
            <w:r w:rsidRPr="00BF3B47">
              <w:rPr>
                <w:rFonts w:ascii="Verdana" w:eastAsia="Times New Roman" w:hAnsi="Verdana" w:cs="Times New Roman"/>
                <w:sz w:val="24"/>
                <w:szCs w:val="24"/>
                <w:lang w:val="es-PA" w:eastAsia="es-PA"/>
              </w:rPr>
              <w:t>Marck</w:t>
            </w:r>
            <w:proofErr w:type="spellEnd"/>
            <w:r w:rsidRPr="00BF3B47">
              <w:rPr>
                <w:rFonts w:ascii="Verdana" w:eastAsia="Times New Roman" w:hAnsi="Verdana" w:cs="Times New Roman"/>
                <w:sz w:val="24"/>
                <w:szCs w:val="24"/>
                <w:lang w:val="es-PA" w:eastAsia="es-PA"/>
              </w:rPr>
              <w:t xml:space="preserve"> </w:t>
            </w:r>
            <w:proofErr w:type="spellStart"/>
            <w:r w:rsidRPr="00BF3B47">
              <w:rPr>
                <w:rFonts w:ascii="Verdana" w:eastAsia="Times New Roman" w:hAnsi="Verdana" w:cs="Times New Roman"/>
                <w:sz w:val="24"/>
                <w:szCs w:val="24"/>
                <w:lang w:val="es-PA" w:eastAsia="es-PA"/>
              </w:rPr>
              <w:t>Donovan</w:t>
            </w:r>
            <w:proofErr w:type="spellEnd"/>
            <w:r w:rsidRPr="00BF3B47">
              <w:rPr>
                <w:rFonts w:ascii="Verdana" w:eastAsia="Times New Roman" w:hAnsi="Verdana" w:cs="Times New Roman"/>
                <w:sz w:val="24"/>
                <w:szCs w:val="24"/>
                <w:lang w:val="es-PA" w:eastAsia="es-PA"/>
              </w:rPr>
              <w:t xml:space="preserve"> Griffith</w:t>
            </w:r>
          </w:p>
        </w:tc>
        <w:tc>
          <w:tcPr>
            <w:tcW w:w="2835" w:type="dxa"/>
            <w:tcBorders>
              <w:top w:val="nil"/>
              <w:left w:val="single" w:sz="8" w:space="0" w:color="auto"/>
              <w:bottom w:val="single" w:sz="4"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Coordinador</w:t>
            </w:r>
            <w:r w:rsidRPr="00BF3B47">
              <w:rPr>
                <w:rFonts w:ascii="Verdana" w:eastAsia="Times New Roman" w:hAnsi="Verdana" w:cs="Times New Roman"/>
                <w:sz w:val="24"/>
                <w:szCs w:val="24"/>
                <w:lang w:val="es-PA" w:eastAsia="es-PA"/>
              </w:rPr>
              <w:br/>
              <w:t xml:space="preserve">Pequeños Estados Insulares en Desarrollo (SIDS) </w:t>
            </w:r>
          </w:p>
        </w:tc>
        <w:tc>
          <w:tcPr>
            <w:tcW w:w="2835" w:type="dxa"/>
            <w:tcBorders>
              <w:top w:val="nil"/>
              <w:left w:val="nil"/>
              <w:bottom w:val="single" w:sz="4"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Programa de las Naciones Unidas para el Medio Ambiente - Oficina Regional para América Latina y el Caribe</w:t>
            </w:r>
          </w:p>
        </w:tc>
        <w:tc>
          <w:tcPr>
            <w:tcW w:w="2976" w:type="dxa"/>
            <w:tcBorders>
              <w:top w:val="nil"/>
              <w:left w:val="single" w:sz="8" w:space="0" w:color="auto"/>
              <w:bottom w:val="single" w:sz="4"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3" w:history="1">
              <w:r w:rsidR="004C5D7F" w:rsidRPr="00BF3B47">
                <w:rPr>
                  <w:rFonts w:ascii="Verdana" w:eastAsia="Times New Roman" w:hAnsi="Verdana" w:cs="Times New Roman"/>
                  <w:u w:val="single"/>
                  <w:lang w:val="es-PA" w:eastAsia="es-PA"/>
                </w:rPr>
                <w:t>mark.griffith@unep.org</w:t>
              </w:r>
            </w:hyperlink>
          </w:p>
        </w:tc>
      </w:tr>
      <w:tr w:rsidR="004C5D7F" w:rsidRPr="00BF3B47" w:rsidTr="00280420">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PNUMA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Charles Davies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Coordinador Regional - División de Evaluación y Alerta Temprana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Programa de las Naciones Unidas para el Medio Ambiente - Oficina Regional para América Latina y el Caribe</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u w:val="single"/>
                <w:lang w:val="es-PA" w:eastAsia="es-PA"/>
              </w:rPr>
            </w:pPr>
            <w:r w:rsidRPr="00BF3B47">
              <w:rPr>
                <w:rFonts w:ascii="Verdana" w:eastAsia="Times New Roman" w:hAnsi="Verdana" w:cs="Times New Roman"/>
                <w:u w:val="single"/>
                <w:lang w:val="es-PA" w:eastAsia="es-PA"/>
              </w:rPr>
              <w:t>charles.davies@unep.org</w:t>
            </w:r>
          </w:p>
        </w:tc>
      </w:tr>
      <w:tr w:rsidR="004C5D7F" w:rsidRPr="00BF3B47" w:rsidTr="00280420">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PNUMA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Andrea Salinas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Oficial de Programa - División de Evaluación y Alerta Temprana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Programa de las Naciones Unidas para el Medio Ambiente - Oficina Regional para América Latina y el Caribe</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4" w:history="1">
              <w:r w:rsidR="004C5D7F" w:rsidRPr="00BF3B47">
                <w:rPr>
                  <w:rFonts w:ascii="Verdana" w:eastAsia="Times New Roman" w:hAnsi="Verdana" w:cs="Times New Roman"/>
                  <w:u w:val="single"/>
                  <w:lang w:val="es-PA" w:eastAsia="es-PA"/>
                </w:rPr>
                <w:t>andrea.salinas@unep.org</w:t>
              </w:r>
            </w:hyperlink>
          </w:p>
        </w:tc>
      </w:tr>
      <w:tr w:rsidR="004C5D7F" w:rsidRPr="00BF3B47" w:rsidTr="00280420">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PNUMA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Silvia Giada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Oficial de Programa - División de Evaluación y Alerta Temprana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 xml:space="preserve">Programa de las Naciones Unidas para el Medio Ambiente - Oficina Regional para América Latina y el </w:t>
            </w:r>
            <w:r w:rsidRPr="00BF3B47">
              <w:rPr>
                <w:rFonts w:ascii="Verdana" w:eastAsia="Times New Roman" w:hAnsi="Verdana" w:cs="Times New Roman"/>
                <w:sz w:val="24"/>
                <w:szCs w:val="24"/>
                <w:lang w:val="es-PA" w:eastAsia="es-PA"/>
              </w:rPr>
              <w:lastRenderedPageBreak/>
              <w:t>Caribe</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5" w:history="1">
              <w:r w:rsidR="004C5D7F" w:rsidRPr="00BF3B47">
                <w:rPr>
                  <w:rFonts w:ascii="Verdana" w:eastAsia="Times New Roman" w:hAnsi="Verdana" w:cs="Times New Roman"/>
                  <w:u w:val="single"/>
                  <w:lang w:val="es-PA" w:eastAsia="es-PA"/>
                </w:rPr>
                <w:t>silvia.giada@unep.org</w:t>
              </w:r>
            </w:hyperlink>
          </w:p>
        </w:tc>
      </w:tr>
      <w:tr w:rsidR="004C5D7F" w:rsidRPr="00BF3B47" w:rsidTr="004C5D7F">
        <w:trPr>
          <w:trHeight w:val="600"/>
        </w:trPr>
        <w:tc>
          <w:tcPr>
            <w:tcW w:w="1714" w:type="dxa"/>
            <w:tcBorders>
              <w:top w:val="nil"/>
              <w:left w:val="single" w:sz="8" w:space="0" w:color="auto"/>
              <w:bottom w:val="single" w:sz="8"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lastRenderedPageBreak/>
              <w:t>PNUMA</w:t>
            </w:r>
          </w:p>
        </w:tc>
        <w:tc>
          <w:tcPr>
            <w:tcW w:w="2127" w:type="dxa"/>
            <w:tcBorders>
              <w:top w:val="nil"/>
              <w:left w:val="nil"/>
              <w:bottom w:val="single" w:sz="8"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Suzanne Howard</w:t>
            </w:r>
          </w:p>
        </w:tc>
        <w:tc>
          <w:tcPr>
            <w:tcW w:w="2835" w:type="dxa"/>
            <w:tcBorders>
              <w:top w:val="nil"/>
              <w:left w:val="single" w:sz="8" w:space="0" w:color="auto"/>
              <w:bottom w:val="single" w:sz="8" w:space="0" w:color="auto"/>
              <w:right w:val="single" w:sz="8" w:space="0" w:color="auto"/>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Asistente de Programa - División de Evaluación y Alerta Temprana</w:t>
            </w:r>
          </w:p>
        </w:tc>
        <w:tc>
          <w:tcPr>
            <w:tcW w:w="2835" w:type="dxa"/>
            <w:tcBorders>
              <w:top w:val="nil"/>
              <w:left w:val="nil"/>
              <w:bottom w:val="single" w:sz="8" w:space="0" w:color="auto"/>
              <w:right w:val="nil"/>
            </w:tcBorders>
            <w:shd w:val="clear" w:color="auto" w:fill="auto"/>
            <w:hideMark/>
          </w:tcPr>
          <w:p w:rsidR="004C5D7F" w:rsidRPr="00BF3B47" w:rsidRDefault="004C5D7F" w:rsidP="00C453E2">
            <w:pPr>
              <w:spacing w:after="120" w:line="240" w:lineRule="auto"/>
              <w:rPr>
                <w:rFonts w:ascii="Verdana" w:eastAsia="Times New Roman" w:hAnsi="Verdana" w:cs="Times New Roman"/>
                <w:sz w:val="24"/>
                <w:szCs w:val="24"/>
                <w:lang w:val="es-PA" w:eastAsia="es-PA"/>
              </w:rPr>
            </w:pPr>
            <w:r w:rsidRPr="00BF3B47">
              <w:rPr>
                <w:rFonts w:ascii="Verdana" w:eastAsia="Times New Roman" w:hAnsi="Verdana" w:cs="Times New Roman"/>
                <w:sz w:val="24"/>
                <w:szCs w:val="24"/>
                <w:lang w:val="es-PA" w:eastAsia="es-PA"/>
              </w:rPr>
              <w:t>Programa de las Naciones Unidas para el Medio Ambiente - Oficina Regional para América Latina y el Caribe</w:t>
            </w:r>
          </w:p>
        </w:tc>
        <w:tc>
          <w:tcPr>
            <w:tcW w:w="2976" w:type="dxa"/>
            <w:tcBorders>
              <w:top w:val="nil"/>
              <w:left w:val="single" w:sz="8" w:space="0" w:color="auto"/>
              <w:bottom w:val="single" w:sz="8" w:space="0" w:color="auto"/>
              <w:right w:val="single" w:sz="8" w:space="0" w:color="auto"/>
            </w:tcBorders>
            <w:shd w:val="clear" w:color="auto" w:fill="auto"/>
            <w:hideMark/>
          </w:tcPr>
          <w:p w:rsidR="004C5D7F" w:rsidRPr="00BF3B47" w:rsidRDefault="009A0623" w:rsidP="00C453E2">
            <w:pPr>
              <w:spacing w:after="120" w:line="240" w:lineRule="auto"/>
              <w:rPr>
                <w:rFonts w:ascii="Verdana" w:eastAsia="Times New Roman" w:hAnsi="Verdana" w:cs="Times New Roman"/>
                <w:u w:val="single"/>
                <w:lang w:val="es-PA" w:eastAsia="es-PA"/>
              </w:rPr>
            </w:pPr>
            <w:hyperlink r:id="rId46" w:history="1">
              <w:r w:rsidR="004C5D7F" w:rsidRPr="00BF3B47">
                <w:rPr>
                  <w:rFonts w:ascii="Verdana" w:eastAsia="Times New Roman" w:hAnsi="Verdana" w:cs="Times New Roman"/>
                  <w:u w:val="single"/>
                  <w:lang w:val="es-PA" w:eastAsia="es-PA"/>
                </w:rPr>
                <w:t>suzanne.howard@pnuma.org</w:t>
              </w:r>
            </w:hyperlink>
          </w:p>
        </w:tc>
      </w:tr>
    </w:tbl>
    <w:p w:rsidR="00732D8E" w:rsidRPr="00BF3B47" w:rsidRDefault="00732D8E" w:rsidP="00C453E2">
      <w:pPr>
        <w:spacing w:after="120"/>
        <w:jc w:val="center"/>
        <w:rPr>
          <w:rFonts w:ascii="Verdana" w:hAnsi="Verdana"/>
          <w:sz w:val="24"/>
          <w:szCs w:val="24"/>
          <w:lang w:val="es-ES_tradnl"/>
        </w:rPr>
      </w:pPr>
    </w:p>
    <w:p w:rsidR="00732D8E" w:rsidRPr="00BF3B47" w:rsidRDefault="00732D8E" w:rsidP="00C453E2">
      <w:pPr>
        <w:spacing w:after="120"/>
        <w:jc w:val="center"/>
        <w:rPr>
          <w:rFonts w:ascii="Verdana" w:hAnsi="Verdana"/>
          <w:sz w:val="24"/>
          <w:szCs w:val="24"/>
          <w:lang w:val="es-ES_tradnl"/>
        </w:rPr>
      </w:pPr>
    </w:p>
    <w:p w:rsidR="005E19CA" w:rsidRPr="00BF3B47" w:rsidRDefault="005E19CA" w:rsidP="00C453E2">
      <w:pPr>
        <w:spacing w:after="120"/>
        <w:jc w:val="center"/>
        <w:rPr>
          <w:rFonts w:ascii="Verdana" w:hAnsi="Verdana"/>
          <w:b/>
          <w:lang w:val="es-ES_tradnl"/>
        </w:rPr>
      </w:pPr>
    </w:p>
    <w:sectPr w:rsidR="005E19CA" w:rsidRPr="00BF3B47" w:rsidSect="00F23687">
      <w:pgSz w:w="15840" w:h="12240" w:orient="landscape" w:code="1"/>
      <w:pgMar w:top="1134" w:right="1440"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6A" w:rsidRDefault="00D96F6A" w:rsidP="00556174">
      <w:pPr>
        <w:spacing w:after="0" w:line="240" w:lineRule="auto"/>
      </w:pPr>
      <w:r>
        <w:separator/>
      </w:r>
    </w:p>
  </w:endnote>
  <w:endnote w:type="continuationSeparator" w:id="0">
    <w:p w:rsidR="00D96F6A" w:rsidRDefault="00D96F6A" w:rsidP="0055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4"/>
        <w:szCs w:val="24"/>
      </w:rPr>
      <w:id w:val="387482185"/>
      <w:docPartObj>
        <w:docPartGallery w:val="Page Numbers (Bottom of Page)"/>
        <w:docPartUnique/>
      </w:docPartObj>
    </w:sdtPr>
    <w:sdtContent>
      <w:p w:rsidR="001D230A" w:rsidRPr="0070763D" w:rsidRDefault="009A0623">
        <w:pPr>
          <w:pStyle w:val="Piedepgina"/>
          <w:jc w:val="center"/>
          <w:rPr>
            <w:rFonts w:ascii="Book Antiqua" w:hAnsi="Book Antiqua"/>
            <w:sz w:val="24"/>
            <w:szCs w:val="24"/>
          </w:rPr>
        </w:pPr>
        <w:r w:rsidRPr="0070763D">
          <w:rPr>
            <w:rFonts w:ascii="Book Antiqua" w:hAnsi="Book Antiqua"/>
            <w:sz w:val="24"/>
            <w:szCs w:val="24"/>
          </w:rPr>
          <w:fldChar w:fldCharType="begin"/>
        </w:r>
        <w:r w:rsidR="001D230A" w:rsidRPr="0070763D">
          <w:rPr>
            <w:rFonts w:ascii="Book Antiqua" w:hAnsi="Book Antiqua"/>
            <w:sz w:val="24"/>
            <w:szCs w:val="24"/>
          </w:rPr>
          <w:instrText xml:space="preserve"> PAGE   \* MERGEFORMAT </w:instrText>
        </w:r>
        <w:r w:rsidRPr="0070763D">
          <w:rPr>
            <w:rFonts w:ascii="Book Antiqua" w:hAnsi="Book Antiqua"/>
            <w:sz w:val="24"/>
            <w:szCs w:val="24"/>
          </w:rPr>
          <w:fldChar w:fldCharType="separate"/>
        </w:r>
        <w:r w:rsidR="00830FA7">
          <w:rPr>
            <w:rFonts w:ascii="Book Antiqua" w:hAnsi="Book Antiqua"/>
            <w:noProof/>
            <w:sz w:val="24"/>
            <w:szCs w:val="24"/>
          </w:rPr>
          <w:t>16</w:t>
        </w:r>
        <w:r w:rsidRPr="0070763D">
          <w:rPr>
            <w:rFonts w:ascii="Book Antiqua" w:hAnsi="Book Antiqua"/>
            <w:sz w:val="24"/>
            <w:szCs w:val="24"/>
          </w:rPr>
          <w:fldChar w:fldCharType="end"/>
        </w:r>
      </w:p>
    </w:sdtContent>
  </w:sdt>
  <w:p w:rsidR="001D230A" w:rsidRDefault="001D23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482186"/>
      <w:docPartObj>
        <w:docPartGallery w:val="Page Numbers (Bottom of Page)"/>
        <w:docPartUnique/>
      </w:docPartObj>
    </w:sdtPr>
    <w:sdtContent>
      <w:p w:rsidR="001D230A" w:rsidRDefault="009A0623">
        <w:pPr>
          <w:pStyle w:val="Piedepgina"/>
          <w:jc w:val="center"/>
        </w:pPr>
        <w:r w:rsidRPr="0070763D">
          <w:rPr>
            <w:rFonts w:ascii="Book Antiqua" w:hAnsi="Book Antiqua"/>
            <w:sz w:val="24"/>
            <w:szCs w:val="24"/>
          </w:rPr>
          <w:fldChar w:fldCharType="begin"/>
        </w:r>
        <w:r w:rsidR="001D230A" w:rsidRPr="0070763D">
          <w:rPr>
            <w:rFonts w:ascii="Book Antiqua" w:hAnsi="Book Antiqua"/>
            <w:sz w:val="24"/>
            <w:szCs w:val="24"/>
          </w:rPr>
          <w:instrText xml:space="preserve"> PAGE   \* MERGEFORMAT </w:instrText>
        </w:r>
        <w:r w:rsidRPr="0070763D">
          <w:rPr>
            <w:rFonts w:ascii="Book Antiqua" w:hAnsi="Book Antiqua"/>
            <w:sz w:val="24"/>
            <w:szCs w:val="24"/>
          </w:rPr>
          <w:fldChar w:fldCharType="separate"/>
        </w:r>
        <w:r w:rsidR="00830FA7">
          <w:rPr>
            <w:rFonts w:ascii="Book Antiqua" w:hAnsi="Book Antiqua"/>
            <w:noProof/>
            <w:sz w:val="24"/>
            <w:szCs w:val="24"/>
          </w:rPr>
          <w:t>17</w:t>
        </w:r>
        <w:r w:rsidRPr="0070763D">
          <w:rPr>
            <w:rFonts w:ascii="Book Antiqua" w:hAnsi="Book Antiqua"/>
            <w:sz w:val="24"/>
            <w:szCs w:val="24"/>
          </w:rPr>
          <w:fldChar w:fldCharType="end"/>
        </w:r>
      </w:p>
    </w:sdtContent>
  </w:sdt>
  <w:p w:rsidR="001D230A" w:rsidRDefault="001D23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6A" w:rsidRDefault="00D96F6A" w:rsidP="00556174">
      <w:pPr>
        <w:spacing w:after="0" w:line="240" w:lineRule="auto"/>
      </w:pPr>
      <w:r>
        <w:separator/>
      </w:r>
    </w:p>
  </w:footnote>
  <w:footnote w:type="continuationSeparator" w:id="0">
    <w:p w:rsidR="00D96F6A" w:rsidRDefault="00D96F6A" w:rsidP="00556174">
      <w:pPr>
        <w:spacing w:after="0" w:line="240" w:lineRule="auto"/>
      </w:pPr>
      <w:r>
        <w:continuationSeparator/>
      </w:r>
    </w:p>
  </w:footnote>
  <w:footnote w:id="1">
    <w:p w:rsidR="001D230A" w:rsidRPr="006E6610" w:rsidRDefault="001D230A">
      <w:pPr>
        <w:pStyle w:val="Textonotapie"/>
        <w:rPr>
          <w:lang w:val="es-PA"/>
        </w:rPr>
      </w:pPr>
      <w:r>
        <w:rPr>
          <w:rStyle w:val="Refdenotaalpie"/>
        </w:rPr>
        <w:footnoteRef/>
      </w:r>
      <w:r w:rsidRPr="006E6610">
        <w:rPr>
          <w:lang w:val="es-PA"/>
        </w:rPr>
        <w:t xml:space="preserve"> Áreas temáticas: Argentina - 12; Colombia – 5; Ecuador - 5 Guatemala – 4; Méxic</w:t>
      </w:r>
      <w:r>
        <w:rPr>
          <w:lang w:val="es-PA"/>
        </w:rPr>
        <w:t>o – 6;</w:t>
      </w:r>
      <w:r w:rsidRPr="006E6610">
        <w:rPr>
          <w:lang w:val="es-PA"/>
        </w:rPr>
        <w:t xml:space="preserve"> Panamá - 3</w:t>
      </w:r>
    </w:p>
  </w:footnote>
  <w:footnote w:id="2">
    <w:p w:rsidR="001D230A" w:rsidRPr="00931567" w:rsidRDefault="001D230A" w:rsidP="005B4809">
      <w:pPr>
        <w:pStyle w:val="Textonotapie"/>
        <w:rPr>
          <w:lang w:val="es-PA"/>
        </w:rPr>
      </w:pPr>
      <w:r>
        <w:rPr>
          <w:rStyle w:val="Refdenotaalpie"/>
        </w:rPr>
        <w:footnoteRef/>
      </w:r>
      <w:r>
        <w:t xml:space="preserve"> </w:t>
      </w:r>
      <w:r>
        <w:rPr>
          <w:lang w:val="es-PA"/>
        </w:rPr>
        <w:t>Energía, aspectos socioeconómicos, gestión de riesgos, desechos/contaminantes, gestión ambiental</w:t>
      </w:r>
    </w:p>
  </w:footnote>
  <w:footnote w:id="3">
    <w:p w:rsidR="001D230A" w:rsidRPr="00C9299D" w:rsidRDefault="001D230A">
      <w:pPr>
        <w:pStyle w:val="Textonotapie"/>
        <w:rPr>
          <w:lang w:val="es-PA"/>
        </w:rPr>
      </w:pPr>
      <w:r>
        <w:rPr>
          <w:rStyle w:val="Refdenotaalpie"/>
        </w:rPr>
        <w:footnoteRef/>
      </w:r>
      <w:r>
        <w:t xml:space="preserve"> </w:t>
      </w:r>
      <w:hyperlink r:id="rId1" w:history="1">
        <w:r w:rsidRPr="00C9299D">
          <w:rPr>
            <w:rStyle w:val="Hipervnculo"/>
            <w:lang w:val="es-ES"/>
          </w:rPr>
          <w:t>http://gisviewer.semarnat.gob.mx/gisflex/ilac/index.html</w:t>
        </w:r>
      </w:hyperlink>
    </w:p>
  </w:footnote>
  <w:footnote w:id="4">
    <w:p w:rsidR="001D230A" w:rsidRPr="00176511" w:rsidRDefault="001D230A">
      <w:pPr>
        <w:pStyle w:val="Textonotapie"/>
        <w:rPr>
          <w:lang w:val="es-PA"/>
        </w:rPr>
      </w:pPr>
      <w:r>
        <w:rPr>
          <w:rStyle w:val="Refdenotaalpie"/>
        </w:rPr>
        <w:footnoteRef/>
      </w:r>
      <w:r>
        <w:t xml:space="preserve"> </w:t>
      </w:r>
      <w:hyperlink r:id="rId2" w:history="1">
        <w:r w:rsidRPr="009030B9">
          <w:rPr>
            <w:rStyle w:val="Hipervnculo"/>
            <w:lang w:val="es-PA"/>
          </w:rPr>
          <w:t>www.geosur.info</w:t>
        </w:r>
      </w:hyperlink>
      <w:r>
        <w:rPr>
          <w:lang w:val="es-PA"/>
        </w:rPr>
        <w:t xml:space="preserve"> </w:t>
      </w:r>
    </w:p>
  </w:footnote>
  <w:footnote w:id="5">
    <w:p w:rsidR="001D230A" w:rsidRPr="00EE3203" w:rsidRDefault="001D230A">
      <w:pPr>
        <w:pStyle w:val="Textonotapie"/>
        <w:rPr>
          <w:lang w:val="es-PA"/>
        </w:rPr>
      </w:pPr>
      <w:r>
        <w:rPr>
          <w:rStyle w:val="Refdenotaalpie"/>
        </w:rPr>
        <w:footnoteRef/>
      </w:r>
      <w:r>
        <w:t xml:space="preserve"> </w:t>
      </w:r>
      <w:r>
        <w:rPr>
          <w:lang w:val="es-PA"/>
        </w:rPr>
        <w:t xml:space="preserve">Actualmente disponible en </w:t>
      </w:r>
      <w:hyperlink r:id="rId3" w:history="1">
        <w:r w:rsidRPr="001B1F21">
          <w:rPr>
            <w:rStyle w:val="Hipervnculo"/>
            <w:lang w:val="es-PA"/>
          </w:rPr>
          <w:t>http://geodata.grid.unep.ch/</w:t>
        </w:r>
      </w:hyperlink>
      <w:r>
        <w:rPr>
          <w:lang w:val="es-PA"/>
        </w:rPr>
        <w:t xml:space="preserve"> </w:t>
      </w:r>
    </w:p>
  </w:footnote>
  <w:footnote w:id="6">
    <w:p w:rsidR="001D230A" w:rsidRPr="004D1D83" w:rsidRDefault="001D230A">
      <w:pPr>
        <w:pStyle w:val="Textonotapie"/>
        <w:rPr>
          <w:lang w:val="es-PA"/>
        </w:rPr>
      </w:pPr>
      <w:r>
        <w:rPr>
          <w:rStyle w:val="Refdenotaalpie"/>
        </w:rPr>
        <w:footnoteRef/>
      </w:r>
      <w:r>
        <w:t xml:space="preserve"> </w:t>
      </w:r>
      <w:r>
        <w:rPr>
          <w:lang w:val="es-PA"/>
        </w:rPr>
        <w:t xml:space="preserve">Este modelo se construirá bajo los estándares científicos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0A" w:rsidRPr="007C2DEE" w:rsidRDefault="007C2DEE" w:rsidP="007C2DEE">
    <w:pPr>
      <w:pStyle w:val="Encabezado"/>
      <w:tabs>
        <w:tab w:val="clear" w:pos="4419"/>
        <w:tab w:val="clear" w:pos="8838"/>
        <w:tab w:val="left" w:pos="6465"/>
      </w:tabs>
      <w:ind w:left="-567"/>
      <w:rPr>
        <w:lang w:val="fr-HT"/>
      </w:rPr>
    </w:pPr>
    <w:r>
      <w:tab/>
    </w:r>
    <w:r w:rsidRPr="007C2DEE">
      <w:rPr>
        <w:rFonts w:ascii="Verdana" w:hAnsi="Verdana"/>
        <w:b/>
        <w:bCs/>
        <w:sz w:val="18"/>
        <w:szCs w:val="20"/>
        <w:lang w:val="fr-HT"/>
      </w:rPr>
      <w:t>UNEP/LAC-IGWG.XIX/</w:t>
    </w:r>
    <w:proofErr w:type="spellStart"/>
    <w:r w:rsidRPr="007C2DEE">
      <w:rPr>
        <w:rFonts w:ascii="Verdana" w:hAnsi="Verdana"/>
        <w:b/>
        <w:bCs/>
        <w:sz w:val="18"/>
        <w:szCs w:val="20"/>
        <w:lang w:val="fr-HT"/>
      </w:rPr>
      <w:t>Ref</w:t>
    </w:r>
    <w:proofErr w:type="spellEnd"/>
    <w:r w:rsidRPr="007C2DEE">
      <w:rPr>
        <w:rFonts w:ascii="Verdana" w:hAnsi="Verdana"/>
        <w:b/>
        <w:bCs/>
        <w:sz w:val="18"/>
        <w:szCs w:val="20"/>
        <w:lang w:val="fr-HT"/>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0A" w:rsidRDefault="001D230A" w:rsidP="00365EF8">
    <w:pPr>
      <w:pStyle w:val="Encabezado"/>
    </w:pPr>
    <w:r>
      <w:tab/>
    </w:r>
    <w:r>
      <w:tab/>
    </w:r>
  </w:p>
  <w:p w:rsidR="00280420" w:rsidRDefault="00280420" w:rsidP="00280420"/>
  <w:p w:rsidR="00280420" w:rsidRDefault="00280420" w:rsidP="00280420"/>
  <w:tbl>
    <w:tblPr>
      <w:tblW w:w="10680" w:type="dxa"/>
      <w:jc w:val="center"/>
      <w:tblInd w:w="-972" w:type="dxa"/>
      <w:tblLayout w:type="fixed"/>
      <w:tblLook w:val="0000"/>
    </w:tblPr>
    <w:tblGrid>
      <w:gridCol w:w="2370"/>
      <w:gridCol w:w="4290"/>
      <w:gridCol w:w="4020"/>
    </w:tblGrid>
    <w:tr w:rsidR="00280420" w:rsidRPr="005A45C5" w:rsidTr="00852E09">
      <w:trPr>
        <w:cantSplit/>
        <w:jc w:val="center"/>
      </w:trPr>
      <w:tc>
        <w:tcPr>
          <w:tcW w:w="2370" w:type="dxa"/>
          <w:tcBorders>
            <w:bottom w:val="thinThickSmallGap" w:sz="24" w:space="0" w:color="auto"/>
          </w:tcBorders>
        </w:tcPr>
        <w:p w:rsidR="00280420" w:rsidRPr="00857980" w:rsidRDefault="00280420" w:rsidP="00852E09">
          <w:pPr>
            <w:pStyle w:val="Encabezado"/>
          </w:pPr>
        </w:p>
      </w:tc>
      <w:tc>
        <w:tcPr>
          <w:tcW w:w="8310" w:type="dxa"/>
          <w:gridSpan w:val="2"/>
          <w:tcBorders>
            <w:bottom w:val="thinThickSmallGap" w:sz="24" w:space="0" w:color="auto"/>
          </w:tcBorders>
        </w:tcPr>
        <w:p w:rsidR="00280420" w:rsidRPr="00184E2A" w:rsidRDefault="00280420" w:rsidP="00852E09">
          <w:pPr>
            <w:pStyle w:val="Encabezado"/>
            <w:spacing w:after="120"/>
            <w:jc w:val="center"/>
            <w:rPr>
              <w:lang w:val="fr-FR"/>
            </w:rPr>
          </w:pPr>
          <w:r w:rsidRPr="00704791">
            <w:rPr>
              <w:noProof/>
              <w:lang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-665480</wp:posOffset>
                </wp:positionV>
                <wp:extent cx="5671820" cy="676275"/>
                <wp:effectExtent l="19050" t="0" r="5080" b="0"/>
                <wp:wrapNone/>
                <wp:docPr id="1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280420" w:rsidRPr="005A45C5" w:rsidTr="00852E09">
      <w:trPr>
        <w:jc w:val="center"/>
      </w:trPr>
      <w:tc>
        <w:tcPr>
          <w:tcW w:w="6660" w:type="dxa"/>
          <w:gridSpan w:val="2"/>
        </w:tcPr>
        <w:p w:rsidR="00280420" w:rsidRPr="00D360E4" w:rsidRDefault="00280420" w:rsidP="00852E09">
          <w:pPr>
            <w:spacing w:line="120" w:lineRule="exact"/>
            <w:rPr>
              <w:rFonts w:ascii="Verdana" w:hAnsi="Verdana"/>
              <w:b/>
              <w:sz w:val="20"/>
              <w:szCs w:val="20"/>
              <w:lang w:val="fr-FR"/>
            </w:rPr>
          </w:pPr>
        </w:p>
      </w:tc>
      <w:tc>
        <w:tcPr>
          <w:tcW w:w="4020" w:type="dxa"/>
        </w:tcPr>
        <w:p w:rsidR="00280420" w:rsidRPr="00D360E4" w:rsidRDefault="00280420" w:rsidP="00852E09">
          <w:pPr>
            <w:spacing w:line="120" w:lineRule="exact"/>
            <w:rPr>
              <w:rFonts w:ascii="Verdana" w:hAnsi="Verdana"/>
              <w:b/>
              <w:sz w:val="20"/>
              <w:szCs w:val="20"/>
              <w:lang w:val="fr-FR"/>
            </w:rPr>
          </w:pPr>
        </w:p>
      </w:tc>
    </w:tr>
    <w:tr w:rsidR="00280420" w:rsidRPr="00184E2A" w:rsidTr="00852E09">
      <w:trPr>
        <w:jc w:val="center"/>
      </w:trPr>
      <w:tc>
        <w:tcPr>
          <w:tcW w:w="6660" w:type="dxa"/>
          <w:gridSpan w:val="2"/>
        </w:tcPr>
        <w:p w:rsidR="00280420" w:rsidRPr="00D360E4" w:rsidRDefault="00280420" w:rsidP="00852E09">
          <w:pPr>
            <w:rPr>
              <w:rFonts w:ascii="Verdana" w:hAnsi="Verdana"/>
              <w:b/>
              <w:sz w:val="20"/>
              <w:szCs w:val="20"/>
              <w:lang w:val="es-ES"/>
            </w:rPr>
          </w:pPr>
          <w:r w:rsidRPr="00D360E4">
            <w:rPr>
              <w:rFonts w:ascii="Verdana" w:hAnsi="Verdana"/>
              <w:b/>
              <w:sz w:val="20"/>
              <w:szCs w:val="20"/>
              <w:lang w:val="es-ES"/>
            </w:rPr>
            <w:t>XIX Reunión del Foro de Ministros de Medio Ambiente</w:t>
          </w:r>
          <w:r w:rsidRPr="00D360E4">
            <w:rPr>
              <w:rFonts w:ascii="Verdana" w:hAnsi="Verdana"/>
              <w:b/>
              <w:sz w:val="20"/>
              <w:szCs w:val="20"/>
              <w:lang w:val="es-ES"/>
            </w:rPr>
            <w:br/>
            <w:t>de América Latina y el Caribe</w:t>
          </w:r>
        </w:p>
        <w:p w:rsidR="00280420" w:rsidRPr="00D360E4" w:rsidRDefault="00280420" w:rsidP="00852E09">
          <w:pPr>
            <w:rPr>
              <w:rFonts w:ascii="Verdana" w:hAnsi="Verdana"/>
              <w:b/>
              <w:sz w:val="20"/>
              <w:szCs w:val="20"/>
              <w:lang w:val="es-ES"/>
            </w:rPr>
          </w:pPr>
          <w:r w:rsidRPr="00D360E4">
            <w:rPr>
              <w:rFonts w:ascii="Verdana" w:hAnsi="Verdana"/>
              <w:b/>
              <w:sz w:val="20"/>
              <w:szCs w:val="20"/>
              <w:lang w:val="es-ES"/>
            </w:rPr>
            <w:t>Los Cabos, México</w:t>
          </w:r>
          <w:r w:rsidRPr="00D360E4">
            <w:rPr>
              <w:rFonts w:ascii="Verdana" w:hAnsi="Verdana"/>
              <w:b/>
              <w:sz w:val="20"/>
              <w:szCs w:val="20"/>
              <w:lang w:val="es-ES"/>
            </w:rPr>
            <w:br/>
            <w:t>11-12 de marzo de 2014</w:t>
          </w:r>
        </w:p>
        <w:p w:rsidR="00280420" w:rsidRPr="00D360E4" w:rsidRDefault="00280420" w:rsidP="00852E09">
          <w:pPr>
            <w:ind w:left="708"/>
            <w:rPr>
              <w:rFonts w:ascii="Verdana" w:hAnsi="Verdana"/>
              <w:b/>
              <w:sz w:val="20"/>
              <w:szCs w:val="20"/>
              <w:lang w:val="es-ES"/>
            </w:rPr>
          </w:pPr>
          <w:r w:rsidRPr="00D360E4">
            <w:rPr>
              <w:rFonts w:ascii="Verdana" w:hAnsi="Verdana"/>
              <w:sz w:val="20"/>
              <w:szCs w:val="20"/>
              <w:lang w:val="es-ES"/>
            </w:rPr>
            <w:t>A. REUNIÓN PREPARATORIA DE EXPERTOS</w:t>
          </w:r>
          <w:r w:rsidRPr="00D360E4">
            <w:rPr>
              <w:rFonts w:ascii="Verdana" w:hAnsi="Verdana"/>
              <w:sz w:val="20"/>
              <w:szCs w:val="20"/>
              <w:lang w:val="es-ES"/>
            </w:rPr>
            <w:br/>
          </w:r>
        </w:p>
      </w:tc>
      <w:tc>
        <w:tcPr>
          <w:tcW w:w="4020" w:type="dxa"/>
        </w:tcPr>
        <w:p w:rsidR="00280420" w:rsidRPr="00D360E4" w:rsidRDefault="00280420" w:rsidP="00852E09">
          <w:pPr>
            <w:rPr>
              <w:rFonts w:ascii="Verdana" w:hAnsi="Verdana"/>
              <w:b/>
              <w:bCs/>
              <w:sz w:val="18"/>
              <w:szCs w:val="20"/>
              <w:lang w:val="es-ES"/>
            </w:rPr>
          </w:pPr>
          <w:r w:rsidRPr="00D360E4">
            <w:rPr>
              <w:rFonts w:ascii="Verdana" w:hAnsi="Verdana"/>
              <w:b/>
              <w:bCs/>
              <w:sz w:val="18"/>
              <w:szCs w:val="20"/>
              <w:lang w:val="es-ES"/>
            </w:rPr>
            <w:t>Distribución:</w:t>
          </w:r>
          <w:r w:rsidRPr="00D360E4">
            <w:rPr>
              <w:rFonts w:ascii="Verdana" w:hAnsi="Verdana"/>
              <w:b/>
              <w:bCs/>
              <w:sz w:val="18"/>
              <w:szCs w:val="20"/>
              <w:lang w:val="es-ES"/>
            </w:rPr>
            <w:br/>
          </w:r>
          <w:r w:rsidRPr="00D360E4">
            <w:rPr>
              <w:rFonts w:ascii="Verdana" w:hAnsi="Verdana"/>
              <w:sz w:val="18"/>
              <w:szCs w:val="20"/>
              <w:lang w:val="es-ES"/>
            </w:rPr>
            <w:t>Limitada</w:t>
          </w:r>
          <w:r w:rsidRPr="00D360E4">
            <w:rPr>
              <w:rFonts w:ascii="Verdana" w:hAnsi="Verdana"/>
              <w:sz w:val="18"/>
              <w:szCs w:val="20"/>
              <w:lang w:val="es-ES"/>
            </w:rPr>
            <w:br/>
          </w:r>
        </w:p>
        <w:p w:rsidR="00280420" w:rsidRPr="00D360E4" w:rsidRDefault="00280420" w:rsidP="00D360E4">
          <w:pPr>
            <w:rPr>
              <w:rFonts w:ascii="Verdana" w:hAnsi="Verdana"/>
              <w:sz w:val="20"/>
              <w:szCs w:val="20"/>
              <w:lang w:val="es-ES"/>
            </w:rPr>
          </w:pPr>
          <w:r w:rsidRPr="00D360E4">
            <w:rPr>
              <w:rFonts w:ascii="Verdana" w:hAnsi="Verdana"/>
              <w:b/>
              <w:bCs/>
              <w:sz w:val="18"/>
              <w:szCs w:val="20"/>
              <w:lang w:val="es-ES"/>
            </w:rPr>
            <w:t>UNEP/LAC-IGWG.XIX/</w:t>
          </w:r>
          <w:r w:rsidR="00D360E4">
            <w:rPr>
              <w:rFonts w:ascii="Verdana" w:hAnsi="Verdana"/>
              <w:b/>
              <w:bCs/>
              <w:sz w:val="18"/>
              <w:szCs w:val="20"/>
              <w:lang w:val="es-ES"/>
            </w:rPr>
            <w:t>Re</w:t>
          </w:r>
          <w:r w:rsidRPr="00D360E4">
            <w:rPr>
              <w:rFonts w:ascii="Verdana" w:hAnsi="Verdana"/>
              <w:b/>
              <w:bCs/>
              <w:sz w:val="18"/>
              <w:szCs w:val="20"/>
              <w:lang w:val="es-ES"/>
            </w:rPr>
            <w:t>f.1</w:t>
          </w:r>
          <w:r w:rsidRPr="00D360E4">
            <w:rPr>
              <w:rFonts w:ascii="Verdana" w:hAnsi="Verdana"/>
              <w:b/>
              <w:bCs/>
              <w:sz w:val="18"/>
              <w:szCs w:val="20"/>
              <w:lang w:val="es-ES"/>
            </w:rPr>
            <w:br/>
          </w:r>
          <w:r w:rsidRPr="00D360E4">
            <w:rPr>
              <w:rFonts w:ascii="Verdana" w:hAnsi="Verdana"/>
              <w:bCs/>
              <w:sz w:val="18"/>
              <w:szCs w:val="20"/>
              <w:lang w:val="es-ES"/>
            </w:rPr>
            <w:t>Lunes 13 de enero de 2014</w:t>
          </w:r>
          <w:r w:rsidRPr="00D360E4">
            <w:rPr>
              <w:rFonts w:ascii="Verdana" w:hAnsi="Verdana"/>
              <w:sz w:val="18"/>
              <w:szCs w:val="20"/>
              <w:lang w:val="es-ES"/>
            </w:rPr>
            <w:br/>
          </w:r>
          <w:r w:rsidRPr="00D360E4">
            <w:rPr>
              <w:rFonts w:ascii="Verdana" w:hAnsi="Verdana"/>
              <w:b/>
              <w:bCs/>
              <w:sz w:val="18"/>
              <w:szCs w:val="20"/>
              <w:lang w:val="es-ES"/>
            </w:rPr>
            <w:t>Original:</w:t>
          </w:r>
          <w:r w:rsidRPr="00D360E4">
            <w:rPr>
              <w:rFonts w:ascii="Verdana" w:hAnsi="Verdana"/>
              <w:sz w:val="18"/>
              <w:szCs w:val="20"/>
              <w:lang w:val="es-ES"/>
            </w:rPr>
            <w:t xml:space="preserve"> Español</w:t>
          </w:r>
        </w:p>
      </w:tc>
    </w:tr>
  </w:tbl>
  <w:p w:rsidR="001D230A" w:rsidRDefault="001D23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DAD"/>
    <w:multiLevelType w:val="hybridMultilevel"/>
    <w:tmpl w:val="5288AC40"/>
    <w:lvl w:ilvl="0" w:tplc="F36E52EC">
      <w:numFmt w:val="bullet"/>
      <w:lvlText w:val="-"/>
      <w:lvlJc w:val="left"/>
      <w:pPr>
        <w:ind w:left="1353" w:hanging="360"/>
      </w:pPr>
      <w:rPr>
        <w:rFonts w:ascii="Calibri" w:eastAsiaTheme="minorHAnsi" w:hAnsi="Calibri" w:cstheme="minorBidi" w:hint="default"/>
      </w:rPr>
    </w:lvl>
    <w:lvl w:ilvl="1" w:tplc="180A0003" w:tentative="1">
      <w:start w:val="1"/>
      <w:numFmt w:val="bullet"/>
      <w:lvlText w:val="o"/>
      <w:lvlJc w:val="left"/>
      <w:pPr>
        <w:ind w:left="2073" w:hanging="360"/>
      </w:pPr>
      <w:rPr>
        <w:rFonts w:ascii="Courier New" w:hAnsi="Courier New" w:cs="Courier New" w:hint="default"/>
      </w:rPr>
    </w:lvl>
    <w:lvl w:ilvl="2" w:tplc="180A0005" w:tentative="1">
      <w:start w:val="1"/>
      <w:numFmt w:val="bullet"/>
      <w:lvlText w:val=""/>
      <w:lvlJc w:val="left"/>
      <w:pPr>
        <w:ind w:left="2793" w:hanging="360"/>
      </w:pPr>
      <w:rPr>
        <w:rFonts w:ascii="Wingdings" w:hAnsi="Wingdings" w:hint="default"/>
      </w:rPr>
    </w:lvl>
    <w:lvl w:ilvl="3" w:tplc="180A0001" w:tentative="1">
      <w:start w:val="1"/>
      <w:numFmt w:val="bullet"/>
      <w:lvlText w:val=""/>
      <w:lvlJc w:val="left"/>
      <w:pPr>
        <w:ind w:left="3513" w:hanging="360"/>
      </w:pPr>
      <w:rPr>
        <w:rFonts w:ascii="Symbol" w:hAnsi="Symbol" w:hint="default"/>
      </w:rPr>
    </w:lvl>
    <w:lvl w:ilvl="4" w:tplc="180A0003" w:tentative="1">
      <w:start w:val="1"/>
      <w:numFmt w:val="bullet"/>
      <w:lvlText w:val="o"/>
      <w:lvlJc w:val="left"/>
      <w:pPr>
        <w:ind w:left="4233" w:hanging="360"/>
      </w:pPr>
      <w:rPr>
        <w:rFonts w:ascii="Courier New" w:hAnsi="Courier New" w:cs="Courier New" w:hint="default"/>
      </w:rPr>
    </w:lvl>
    <w:lvl w:ilvl="5" w:tplc="180A0005" w:tentative="1">
      <w:start w:val="1"/>
      <w:numFmt w:val="bullet"/>
      <w:lvlText w:val=""/>
      <w:lvlJc w:val="left"/>
      <w:pPr>
        <w:ind w:left="4953" w:hanging="360"/>
      </w:pPr>
      <w:rPr>
        <w:rFonts w:ascii="Wingdings" w:hAnsi="Wingdings" w:hint="default"/>
      </w:rPr>
    </w:lvl>
    <w:lvl w:ilvl="6" w:tplc="180A0001" w:tentative="1">
      <w:start w:val="1"/>
      <w:numFmt w:val="bullet"/>
      <w:lvlText w:val=""/>
      <w:lvlJc w:val="left"/>
      <w:pPr>
        <w:ind w:left="5673" w:hanging="360"/>
      </w:pPr>
      <w:rPr>
        <w:rFonts w:ascii="Symbol" w:hAnsi="Symbol" w:hint="default"/>
      </w:rPr>
    </w:lvl>
    <w:lvl w:ilvl="7" w:tplc="180A0003" w:tentative="1">
      <w:start w:val="1"/>
      <w:numFmt w:val="bullet"/>
      <w:lvlText w:val="o"/>
      <w:lvlJc w:val="left"/>
      <w:pPr>
        <w:ind w:left="6393" w:hanging="360"/>
      </w:pPr>
      <w:rPr>
        <w:rFonts w:ascii="Courier New" w:hAnsi="Courier New" w:cs="Courier New" w:hint="default"/>
      </w:rPr>
    </w:lvl>
    <w:lvl w:ilvl="8" w:tplc="180A0005" w:tentative="1">
      <w:start w:val="1"/>
      <w:numFmt w:val="bullet"/>
      <w:lvlText w:val=""/>
      <w:lvlJc w:val="left"/>
      <w:pPr>
        <w:ind w:left="7113" w:hanging="360"/>
      </w:pPr>
      <w:rPr>
        <w:rFonts w:ascii="Wingdings" w:hAnsi="Wingdings" w:hint="default"/>
      </w:rPr>
    </w:lvl>
  </w:abstractNum>
  <w:abstractNum w:abstractNumId="1">
    <w:nsid w:val="0EDC34AB"/>
    <w:multiLevelType w:val="hybridMultilevel"/>
    <w:tmpl w:val="7CD0DD18"/>
    <w:lvl w:ilvl="0" w:tplc="F36E52EC">
      <w:numFmt w:val="bullet"/>
      <w:lvlText w:val="-"/>
      <w:lvlJc w:val="left"/>
      <w:pPr>
        <w:ind w:left="1353" w:hanging="360"/>
      </w:pPr>
      <w:rPr>
        <w:rFonts w:ascii="Calibri" w:eastAsiaTheme="minorHAnsi" w:hAnsi="Calibri" w:cstheme="minorBidi" w:hint="default"/>
      </w:rPr>
    </w:lvl>
    <w:lvl w:ilvl="1" w:tplc="180A0003" w:tentative="1">
      <w:start w:val="1"/>
      <w:numFmt w:val="bullet"/>
      <w:lvlText w:val="o"/>
      <w:lvlJc w:val="left"/>
      <w:pPr>
        <w:ind w:left="2073" w:hanging="360"/>
      </w:pPr>
      <w:rPr>
        <w:rFonts w:ascii="Courier New" w:hAnsi="Courier New" w:cs="Courier New" w:hint="default"/>
      </w:rPr>
    </w:lvl>
    <w:lvl w:ilvl="2" w:tplc="180A0005" w:tentative="1">
      <w:start w:val="1"/>
      <w:numFmt w:val="bullet"/>
      <w:lvlText w:val=""/>
      <w:lvlJc w:val="left"/>
      <w:pPr>
        <w:ind w:left="2793" w:hanging="360"/>
      </w:pPr>
      <w:rPr>
        <w:rFonts w:ascii="Wingdings" w:hAnsi="Wingdings" w:hint="default"/>
      </w:rPr>
    </w:lvl>
    <w:lvl w:ilvl="3" w:tplc="180A0001" w:tentative="1">
      <w:start w:val="1"/>
      <w:numFmt w:val="bullet"/>
      <w:lvlText w:val=""/>
      <w:lvlJc w:val="left"/>
      <w:pPr>
        <w:ind w:left="3513" w:hanging="360"/>
      </w:pPr>
      <w:rPr>
        <w:rFonts w:ascii="Symbol" w:hAnsi="Symbol" w:hint="default"/>
      </w:rPr>
    </w:lvl>
    <w:lvl w:ilvl="4" w:tplc="180A0003" w:tentative="1">
      <w:start w:val="1"/>
      <w:numFmt w:val="bullet"/>
      <w:lvlText w:val="o"/>
      <w:lvlJc w:val="left"/>
      <w:pPr>
        <w:ind w:left="4233" w:hanging="360"/>
      </w:pPr>
      <w:rPr>
        <w:rFonts w:ascii="Courier New" w:hAnsi="Courier New" w:cs="Courier New" w:hint="default"/>
      </w:rPr>
    </w:lvl>
    <w:lvl w:ilvl="5" w:tplc="180A0005" w:tentative="1">
      <w:start w:val="1"/>
      <w:numFmt w:val="bullet"/>
      <w:lvlText w:val=""/>
      <w:lvlJc w:val="left"/>
      <w:pPr>
        <w:ind w:left="4953" w:hanging="360"/>
      </w:pPr>
      <w:rPr>
        <w:rFonts w:ascii="Wingdings" w:hAnsi="Wingdings" w:hint="default"/>
      </w:rPr>
    </w:lvl>
    <w:lvl w:ilvl="6" w:tplc="180A0001" w:tentative="1">
      <w:start w:val="1"/>
      <w:numFmt w:val="bullet"/>
      <w:lvlText w:val=""/>
      <w:lvlJc w:val="left"/>
      <w:pPr>
        <w:ind w:left="5673" w:hanging="360"/>
      </w:pPr>
      <w:rPr>
        <w:rFonts w:ascii="Symbol" w:hAnsi="Symbol" w:hint="default"/>
      </w:rPr>
    </w:lvl>
    <w:lvl w:ilvl="7" w:tplc="180A0003" w:tentative="1">
      <w:start w:val="1"/>
      <w:numFmt w:val="bullet"/>
      <w:lvlText w:val="o"/>
      <w:lvlJc w:val="left"/>
      <w:pPr>
        <w:ind w:left="6393" w:hanging="360"/>
      </w:pPr>
      <w:rPr>
        <w:rFonts w:ascii="Courier New" w:hAnsi="Courier New" w:cs="Courier New" w:hint="default"/>
      </w:rPr>
    </w:lvl>
    <w:lvl w:ilvl="8" w:tplc="180A0005" w:tentative="1">
      <w:start w:val="1"/>
      <w:numFmt w:val="bullet"/>
      <w:lvlText w:val=""/>
      <w:lvlJc w:val="left"/>
      <w:pPr>
        <w:ind w:left="7113" w:hanging="360"/>
      </w:pPr>
      <w:rPr>
        <w:rFonts w:ascii="Wingdings" w:hAnsi="Wingdings" w:hint="default"/>
      </w:rPr>
    </w:lvl>
  </w:abstractNum>
  <w:abstractNum w:abstractNumId="2">
    <w:nsid w:val="179F6032"/>
    <w:multiLevelType w:val="hybridMultilevel"/>
    <w:tmpl w:val="586A5C98"/>
    <w:lvl w:ilvl="0" w:tplc="F36E52EC">
      <w:numFmt w:val="bullet"/>
      <w:lvlText w:val="-"/>
      <w:lvlJc w:val="left"/>
      <w:pPr>
        <w:ind w:left="1069" w:hanging="360"/>
      </w:pPr>
      <w:rPr>
        <w:rFonts w:ascii="Calibri" w:eastAsiaTheme="minorHAnsi" w:hAnsi="Calibri" w:cstheme="minorBidi" w:hint="default"/>
      </w:rPr>
    </w:lvl>
    <w:lvl w:ilvl="1" w:tplc="180A0003" w:tentative="1">
      <w:start w:val="1"/>
      <w:numFmt w:val="bullet"/>
      <w:lvlText w:val="o"/>
      <w:lvlJc w:val="left"/>
      <w:pPr>
        <w:ind w:left="1789" w:hanging="360"/>
      </w:pPr>
      <w:rPr>
        <w:rFonts w:ascii="Courier New" w:hAnsi="Courier New" w:cs="Courier New" w:hint="default"/>
      </w:rPr>
    </w:lvl>
    <w:lvl w:ilvl="2" w:tplc="180A0005" w:tentative="1">
      <w:start w:val="1"/>
      <w:numFmt w:val="bullet"/>
      <w:lvlText w:val=""/>
      <w:lvlJc w:val="left"/>
      <w:pPr>
        <w:ind w:left="2509" w:hanging="360"/>
      </w:pPr>
      <w:rPr>
        <w:rFonts w:ascii="Wingdings" w:hAnsi="Wingdings" w:hint="default"/>
      </w:rPr>
    </w:lvl>
    <w:lvl w:ilvl="3" w:tplc="180A0001" w:tentative="1">
      <w:start w:val="1"/>
      <w:numFmt w:val="bullet"/>
      <w:lvlText w:val=""/>
      <w:lvlJc w:val="left"/>
      <w:pPr>
        <w:ind w:left="3229" w:hanging="360"/>
      </w:pPr>
      <w:rPr>
        <w:rFonts w:ascii="Symbol" w:hAnsi="Symbol" w:hint="default"/>
      </w:rPr>
    </w:lvl>
    <w:lvl w:ilvl="4" w:tplc="180A0003" w:tentative="1">
      <w:start w:val="1"/>
      <w:numFmt w:val="bullet"/>
      <w:lvlText w:val="o"/>
      <w:lvlJc w:val="left"/>
      <w:pPr>
        <w:ind w:left="3949" w:hanging="360"/>
      </w:pPr>
      <w:rPr>
        <w:rFonts w:ascii="Courier New" w:hAnsi="Courier New" w:cs="Courier New" w:hint="default"/>
      </w:rPr>
    </w:lvl>
    <w:lvl w:ilvl="5" w:tplc="180A0005" w:tentative="1">
      <w:start w:val="1"/>
      <w:numFmt w:val="bullet"/>
      <w:lvlText w:val=""/>
      <w:lvlJc w:val="left"/>
      <w:pPr>
        <w:ind w:left="4669" w:hanging="360"/>
      </w:pPr>
      <w:rPr>
        <w:rFonts w:ascii="Wingdings" w:hAnsi="Wingdings" w:hint="default"/>
      </w:rPr>
    </w:lvl>
    <w:lvl w:ilvl="6" w:tplc="180A0001" w:tentative="1">
      <w:start w:val="1"/>
      <w:numFmt w:val="bullet"/>
      <w:lvlText w:val=""/>
      <w:lvlJc w:val="left"/>
      <w:pPr>
        <w:ind w:left="5389" w:hanging="360"/>
      </w:pPr>
      <w:rPr>
        <w:rFonts w:ascii="Symbol" w:hAnsi="Symbol" w:hint="default"/>
      </w:rPr>
    </w:lvl>
    <w:lvl w:ilvl="7" w:tplc="180A0003" w:tentative="1">
      <w:start w:val="1"/>
      <w:numFmt w:val="bullet"/>
      <w:lvlText w:val="o"/>
      <w:lvlJc w:val="left"/>
      <w:pPr>
        <w:ind w:left="6109" w:hanging="360"/>
      </w:pPr>
      <w:rPr>
        <w:rFonts w:ascii="Courier New" w:hAnsi="Courier New" w:cs="Courier New" w:hint="default"/>
      </w:rPr>
    </w:lvl>
    <w:lvl w:ilvl="8" w:tplc="180A0005" w:tentative="1">
      <w:start w:val="1"/>
      <w:numFmt w:val="bullet"/>
      <w:lvlText w:val=""/>
      <w:lvlJc w:val="left"/>
      <w:pPr>
        <w:ind w:left="6829" w:hanging="360"/>
      </w:pPr>
      <w:rPr>
        <w:rFonts w:ascii="Wingdings" w:hAnsi="Wingdings" w:hint="default"/>
      </w:rPr>
    </w:lvl>
  </w:abstractNum>
  <w:abstractNum w:abstractNumId="3">
    <w:nsid w:val="1BA424ED"/>
    <w:multiLevelType w:val="hybridMultilevel"/>
    <w:tmpl w:val="AA786244"/>
    <w:lvl w:ilvl="0" w:tplc="0409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CC7EAB"/>
    <w:multiLevelType w:val="hybridMultilevel"/>
    <w:tmpl w:val="960E3254"/>
    <w:lvl w:ilvl="0" w:tplc="F36E52EC">
      <w:numFmt w:val="bullet"/>
      <w:lvlText w:val="-"/>
      <w:lvlJc w:val="left"/>
      <w:pPr>
        <w:ind w:left="720" w:hanging="360"/>
      </w:pPr>
      <w:rPr>
        <w:rFonts w:ascii="Calibri" w:eastAsiaTheme="minorHAnsi"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hint="default"/>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22A3648"/>
    <w:multiLevelType w:val="hybridMultilevel"/>
    <w:tmpl w:val="560ED3D2"/>
    <w:lvl w:ilvl="0" w:tplc="F36E52EC">
      <w:numFmt w:val="bullet"/>
      <w:lvlText w:val="-"/>
      <w:lvlJc w:val="left"/>
      <w:pPr>
        <w:ind w:left="1353" w:hanging="360"/>
      </w:pPr>
      <w:rPr>
        <w:rFonts w:ascii="Calibri" w:eastAsiaTheme="minorHAnsi" w:hAnsi="Calibri" w:cstheme="minorBidi" w:hint="default"/>
      </w:rPr>
    </w:lvl>
    <w:lvl w:ilvl="1" w:tplc="180A0003" w:tentative="1">
      <w:start w:val="1"/>
      <w:numFmt w:val="bullet"/>
      <w:lvlText w:val="o"/>
      <w:lvlJc w:val="left"/>
      <w:pPr>
        <w:ind w:left="2073" w:hanging="360"/>
      </w:pPr>
      <w:rPr>
        <w:rFonts w:ascii="Courier New" w:hAnsi="Courier New" w:cs="Courier New" w:hint="default"/>
      </w:rPr>
    </w:lvl>
    <w:lvl w:ilvl="2" w:tplc="180A0005" w:tentative="1">
      <w:start w:val="1"/>
      <w:numFmt w:val="bullet"/>
      <w:lvlText w:val=""/>
      <w:lvlJc w:val="left"/>
      <w:pPr>
        <w:ind w:left="2793" w:hanging="360"/>
      </w:pPr>
      <w:rPr>
        <w:rFonts w:ascii="Wingdings" w:hAnsi="Wingdings" w:hint="default"/>
      </w:rPr>
    </w:lvl>
    <w:lvl w:ilvl="3" w:tplc="180A0001" w:tentative="1">
      <w:start w:val="1"/>
      <w:numFmt w:val="bullet"/>
      <w:lvlText w:val=""/>
      <w:lvlJc w:val="left"/>
      <w:pPr>
        <w:ind w:left="3513" w:hanging="360"/>
      </w:pPr>
      <w:rPr>
        <w:rFonts w:ascii="Symbol" w:hAnsi="Symbol" w:hint="default"/>
      </w:rPr>
    </w:lvl>
    <w:lvl w:ilvl="4" w:tplc="180A0003" w:tentative="1">
      <w:start w:val="1"/>
      <w:numFmt w:val="bullet"/>
      <w:lvlText w:val="o"/>
      <w:lvlJc w:val="left"/>
      <w:pPr>
        <w:ind w:left="4233" w:hanging="360"/>
      </w:pPr>
      <w:rPr>
        <w:rFonts w:ascii="Courier New" w:hAnsi="Courier New" w:cs="Courier New" w:hint="default"/>
      </w:rPr>
    </w:lvl>
    <w:lvl w:ilvl="5" w:tplc="180A0005" w:tentative="1">
      <w:start w:val="1"/>
      <w:numFmt w:val="bullet"/>
      <w:lvlText w:val=""/>
      <w:lvlJc w:val="left"/>
      <w:pPr>
        <w:ind w:left="4953" w:hanging="360"/>
      </w:pPr>
      <w:rPr>
        <w:rFonts w:ascii="Wingdings" w:hAnsi="Wingdings" w:hint="default"/>
      </w:rPr>
    </w:lvl>
    <w:lvl w:ilvl="6" w:tplc="180A0001" w:tentative="1">
      <w:start w:val="1"/>
      <w:numFmt w:val="bullet"/>
      <w:lvlText w:val=""/>
      <w:lvlJc w:val="left"/>
      <w:pPr>
        <w:ind w:left="5673" w:hanging="360"/>
      </w:pPr>
      <w:rPr>
        <w:rFonts w:ascii="Symbol" w:hAnsi="Symbol" w:hint="default"/>
      </w:rPr>
    </w:lvl>
    <w:lvl w:ilvl="7" w:tplc="180A0003" w:tentative="1">
      <w:start w:val="1"/>
      <w:numFmt w:val="bullet"/>
      <w:lvlText w:val="o"/>
      <w:lvlJc w:val="left"/>
      <w:pPr>
        <w:ind w:left="6393" w:hanging="360"/>
      </w:pPr>
      <w:rPr>
        <w:rFonts w:ascii="Courier New" w:hAnsi="Courier New" w:cs="Courier New" w:hint="default"/>
      </w:rPr>
    </w:lvl>
    <w:lvl w:ilvl="8" w:tplc="180A0005" w:tentative="1">
      <w:start w:val="1"/>
      <w:numFmt w:val="bullet"/>
      <w:lvlText w:val=""/>
      <w:lvlJc w:val="left"/>
      <w:pPr>
        <w:ind w:left="7113" w:hanging="360"/>
      </w:pPr>
      <w:rPr>
        <w:rFonts w:ascii="Wingdings" w:hAnsi="Wingdings" w:hint="default"/>
      </w:rPr>
    </w:lvl>
  </w:abstractNum>
  <w:abstractNum w:abstractNumId="7">
    <w:nsid w:val="32384C92"/>
    <w:multiLevelType w:val="hybridMultilevel"/>
    <w:tmpl w:val="FF44970A"/>
    <w:lvl w:ilvl="0" w:tplc="02A49E92">
      <w:start w:val="40"/>
      <w:numFmt w:val="decimal"/>
      <w:suff w:val="nothing"/>
      <w:lvlText w:val="%1."/>
      <w:lvlJc w:val="left"/>
      <w:pPr>
        <w:ind w:left="360" w:hanging="360"/>
      </w:pPr>
      <w:rPr>
        <w:rFonts w:hint="default"/>
        <w:b/>
      </w:rPr>
    </w:lvl>
    <w:lvl w:ilvl="1" w:tplc="080A0019" w:tentative="1">
      <w:start w:val="1"/>
      <w:numFmt w:val="lowerLetter"/>
      <w:lvlText w:val="%2."/>
      <w:lvlJc w:val="left"/>
      <w:pPr>
        <w:ind w:left="157" w:hanging="360"/>
      </w:pPr>
    </w:lvl>
    <w:lvl w:ilvl="2" w:tplc="080A001B" w:tentative="1">
      <w:start w:val="1"/>
      <w:numFmt w:val="lowerRoman"/>
      <w:lvlText w:val="%3."/>
      <w:lvlJc w:val="right"/>
      <w:pPr>
        <w:ind w:left="877" w:hanging="180"/>
      </w:pPr>
    </w:lvl>
    <w:lvl w:ilvl="3" w:tplc="080A000F" w:tentative="1">
      <w:start w:val="1"/>
      <w:numFmt w:val="decimal"/>
      <w:lvlText w:val="%4."/>
      <w:lvlJc w:val="left"/>
      <w:pPr>
        <w:ind w:left="1597" w:hanging="360"/>
      </w:pPr>
    </w:lvl>
    <w:lvl w:ilvl="4" w:tplc="080A0019" w:tentative="1">
      <w:start w:val="1"/>
      <w:numFmt w:val="lowerLetter"/>
      <w:lvlText w:val="%5."/>
      <w:lvlJc w:val="left"/>
      <w:pPr>
        <w:ind w:left="2317" w:hanging="360"/>
      </w:pPr>
    </w:lvl>
    <w:lvl w:ilvl="5" w:tplc="080A001B" w:tentative="1">
      <w:start w:val="1"/>
      <w:numFmt w:val="lowerRoman"/>
      <w:lvlText w:val="%6."/>
      <w:lvlJc w:val="right"/>
      <w:pPr>
        <w:ind w:left="3037" w:hanging="180"/>
      </w:pPr>
    </w:lvl>
    <w:lvl w:ilvl="6" w:tplc="080A000F" w:tentative="1">
      <w:start w:val="1"/>
      <w:numFmt w:val="decimal"/>
      <w:lvlText w:val="%7."/>
      <w:lvlJc w:val="left"/>
      <w:pPr>
        <w:ind w:left="3757" w:hanging="360"/>
      </w:pPr>
    </w:lvl>
    <w:lvl w:ilvl="7" w:tplc="080A0019" w:tentative="1">
      <w:start w:val="1"/>
      <w:numFmt w:val="lowerLetter"/>
      <w:lvlText w:val="%8."/>
      <w:lvlJc w:val="left"/>
      <w:pPr>
        <w:ind w:left="4477" w:hanging="360"/>
      </w:pPr>
    </w:lvl>
    <w:lvl w:ilvl="8" w:tplc="080A001B" w:tentative="1">
      <w:start w:val="1"/>
      <w:numFmt w:val="lowerRoman"/>
      <w:lvlText w:val="%9."/>
      <w:lvlJc w:val="right"/>
      <w:pPr>
        <w:ind w:left="5197" w:hanging="180"/>
      </w:pPr>
    </w:lvl>
  </w:abstractNum>
  <w:abstractNum w:abstractNumId="8">
    <w:nsid w:val="33B02C05"/>
    <w:multiLevelType w:val="hybridMultilevel"/>
    <w:tmpl w:val="3B3605DE"/>
    <w:lvl w:ilvl="0" w:tplc="F36E52EC">
      <w:numFmt w:val="bullet"/>
      <w:lvlText w:val="-"/>
      <w:lvlJc w:val="left"/>
      <w:pPr>
        <w:ind w:left="1353" w:hanging="360"/>
      </w:pPr>
      <w:rPr>
        <w:rFonts w:ascii="Calibri" w:eastAsiaTheme="minorHAnsi" w:hAnsi="Calibri" w:cstheme="minorBidi" w:hint="default"/>
      </w:rPr>
    </w:lvl>
    <w:lvl w:ilvl="1" w:tplc="180A0003" w:tentative="1">
      <w:start w:val="1"/>
      <w:numFmt w:val="bullet"/>
      <w:lvlText w:val="o"/>
      <w:lvlJc w:val="left"/>
      <w:pPr>
        <w:ind w:left="2073" w:hanging="360"/>
      </w:pPr>
      <w:rPr>
        <w:rFonts w:ascii="Courier New" w:hAnsi="Courier New" w:cs="Courier New" w:hint="default"/>
      </w:rPr>
    </w:lvl>
    <w:lvl w:ilvl="2" w:tplc="180A0005" w:tentative="1">
      <w:start w:val="1"/>
      <w:numFmt w:val="bullet"/>
      <w:lvlText w:val=""/>
      <w:lvlJc w:val="left"/>
      <w:pPr>
        <w:ind w:left="2793" w:hanging="360"/>
      </w:pPr>
      <w:rPr>
        <w:rFonts w:ascii="Wingdings" w:hAnsi="Wingdings" w:hint="default"/>
      </w:rPr>
    </w:lvl>
    <w:lvl w:ilvl="3" w:tplc="180A0001" w:tentative="1">
      <w:start w:val="1"/>
      <w:numFmt w:val="bullet"/>
      <w:lvlText w:val=""/>
      <w:lvlJc w:val="left"/>
      <w:pPr>
        <w:ind w:left="3513" w:hanging="360"/>
      </w:pPr>
      <w:rPr>
        <w:rFonts w:ascii="Symbol" w:hAnsi="Symbol" w:hint="default"/>
      </w:rPr>
    </w:lvl>
    <w:lvl w:ilvl="4" w:tplc="180A0003" w:tentative="1">
      <w:start w:val="1"/>
      <w:numFmt w:val="bullet"/>
      <w:lvlText w:val="o"/>
      <w:lvlJc w:val="left"/>
      <w:pPr>
        <w:ind w:left="4233" w:hanging="360"/>
      </w:pPr>
      <w:rPr>
        <w:rFonts w:ascii="Courier New" w:hAnsi="Courier New" w:cs="Courier New" w:hint="default"/>
      </w:rPr>
    </w:lvl>
    <w:lvl w:ilvl="5" w:tplc="180A0005" w:tentative="1">
      <w:start w:val="1"/>
      <w:numFmt w:val="bullet"/>
      <w:lvlText w:val=""/>
      <w:lvlJc w:val="left"/>
      <w:pPr>
        <w:ind w:left="4953" w:hanging="360"/>
      </w:pPr>
      <w:rPr>
        <w:rFonts w:ascii="Wingdings" w:hAnsi="Wingdings" w:hint="default"/>
      </w:rPr>
    </w:lvl>
    <w:lvl w:ilvl="6" w:tplc="180A0001" w:tentative="1">
      <w:start w:val="1"/>
      <w:numFmt w:val="bullet"/>
      <w:lvlText w:val=""/>
      <w:lvlJc w:val="left"/>
      <w:pPr>
        <w:ind w:left="5673" w:hanging="360"/>
      </w:pPr>
      <w:rPr>
        <w:rFonts w:ascii="Symbol" w:hAnsi="Symbol" w:hint="default"/>
      </w:rPr>
    </w:lvl>
    <w:lvl w:ilvl="7" w:tplc="180A0003" w:tentative="1">
      <w:start w:val="1"/>
      <w:numFmt w:val="bullet"/>
      <w:lvlText w:val="o"/>
      <w:lvlJc w:val="left"/>
      <w:pPr>
        <w:ind w:left="6393" w:hanging="360"/>
      </w:pPr>
      <w:rPr>
        <w:rFonts w:ascii="Courier New" w:hAnsi="Courier New" w:cs="Courier New" w:hint="default"/>
      </w:rPr>
    </w:lvl>
    <w:lvl w:ilvl="8" w:tplc="180A0005" w:tentative="1">
      <w:start w:val="1"/>
      <w:numFmt w:val="bullet"/>
      <w:lvlText w:val=""/>
      <w:lvlJc w:val="left"/>
      <w:pPr>
        <w:ind w:left="7113" w:hanging="360"/>
      </w:pPr>
      <w:rPr>
        <w:rFonts w:ascii="Wingdings" w:hAnsi="Wingdings" w:hint="default"/>
      </w:rPr>
    </w:lvl>
  </w:abstractNum>
  <w:abstractNum w:abstractNumId="9">
    <w:nsid w:val="36DA030E"/>
    <w:multiLevelType w:val="hybridMultilevel"/>
    <w:tmpl w:val="B42CA510"/>
    <w:lvl w:ilvl="0" w:tplc="180A0019">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nsid w:val="389A18F9"/>
    <w:multiLevelType w:val="hybridMultilevel"/>
    <w:tmpl w:val="F664F312"/>
    <w:lvl w:ilvl="0" w:tplc="04090019">
      <w:start w:val="1"/>
      <w:numFmt w:val="lowerLetter"/>
      <w:lvlText w:val="%1."/>
      <w:lvlJc w:val="left"/>
      <w:pPr>
        <w:ind w:left="720" w:hanging="360"/>
      </w:pPr>
      <w:rPr>
        <w:rFonts w:hint="default"/>
      </w:r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B13444"/>
    <w:multiLevelType w:val="hybridMultilevel"/>
    <w:tmpl w:val="BC1C2F4E"/>
    <w:lvl w:ilvl="0" w:tplc="080A0005">
      <w:start w:val="1"/>
      <w:numFmt w:val="bullet"/>
      <w:lvlText w:val=""/>
      <w:lvlJc w:val="left"/>
      <w:pPr>
        <w:ind w:left="1778" w:hanging="360"/>
      </w:pPr>
      <w:rPr>
        <w:rFonts w:ascii="Wingdings" w:hAnsi="Wingdings" w:hint="default"/>
      </w:rPr>
    </w:lvl>
    <w:lvl w:ilvl="1" w:tplc="180A0003" w:tentative="1">
      <w:start w:val="1"/>
      <w:numFmt w:val="bullet"/>
      <w:lvlText w:val="o"/>
      <w:lvlJc w:val="left"/>
      <w:pPr>
        <w:ind w:left="2498" w:hanging="360"/>
      </w:pPr>
      <w:rPr>
        <w:rFonts w:ascii="Courier New" w:hAnsi="Courier New" w:cs="Courier New" w:hint="default"/>
      </w:rPr>
    </w:lvl>
    <w:lvl w:ilvl="2" w:tplc="180A0005" w:tentative="1">
      <w:start w:val="1"/>
      <w:numFmt w:val="bullet"/>
      <w:lvlText w:val=""/>
      <w:lvlJc w:val="left"/>
      <w:pPr>
        <w:ind w:left="3218" w:hanging="360"/>
      </w:pPr>
      <w:rPr>
        <w:rFonts w:ascii="Wingdings" w:hAnsi="Wingdings" w:hint="default"/>
      </w:rPr>
    </w:lvl>
    <w:lvl w:ilvl="3" w:tplc="180A0001" w:tentative="1">
      <w:start w:val="1"/>
      <w:numFmt w:val="bullet"/>
      <w:lvlText w:val=""/>
      <w:lvlJc w:val="left"/>
      <w:pPr>
        <w:ind w:left="3938" w:hanging="360"/>
      </w:pPr>
      <w:rPr>
        <w:rFonts w:ascii="Symbol" w:hAnsi="Symbol" w:hint="default"/>
      </w:rPr>
    </w:lvl>
    <w:lvl w:ilvl="4" w:tplc="180A0003" w:tentative="1">
      <w:start w:val="1"/>
      <w:numFmt w:val="bullet"/>
      <w:lvlText w:val="o"/>
      <w:lvlJc w:val="left"/>
      <w:pPr>
        <w:ind w:left="4658" w:hanging="360"/>
      </w:pPr>
      <w:rPr>
        <w:rFonts w:ascii="Courier New" w:hAnsi="Courier New" w:cs="Courier New" w:hint="default"/>
      </w:rPr>
    </w:lvl>
    <w:lvl w:ilvl="5" w:tplc="180A0005" w:tentative="1">
      <w:start w:val="1"/>
      <w:numFmt w:val="bullet"/>
      <w:lvlText w:val=""/>
      <w:lvlJc w:val="left"/>
      <w:pPr>
        <w:ind w:left="5378" w:hanging="360"/>
      </w:pPr>
      <w:rPr>
        <w:rFonts w:ascii="Wingdings" w:hAnsi="Wingdings" w:hint="default"/>
      </w:rPr>
    </w:lvl>
    <w:lvl w:ilvl="6" w:tplc="180A0001" w:tentative="1">
      <w:start w:val="1"/>
      <w:numFmt w:val="bullet"/>
      <w:lvlText w:val=""/>
      <w:lvlJc w:val="left"/>
      <w:pPr>
        <w:ind w:left="6098" w:hanging="360"/>
      </w:pPr>
      <w:rPr>
        <w:rFonts w:ascii="Symbol" w:hAnsi="Symbol" w:hint="default"/>
      </w:rPr>
    </w:lvl>
    <w:lvl w:ilvl="7" w:tplc="180A0003" w:tentative="1">
      <w:start w:val="1"/>
      <w:numFmt w:val="bullet"/>
      <w:lvlText w:val="o"/>
      <w:lvlJc w:val="left"/>
      <w:pPr>
        <w:ind w:left="6818" w:hanging="360"/>
      </w:pPr>
      <w:rPr>
        <w:rFonts w:ascii="Courier New" w:hAnsi="Courier New" w:cs="Courier New" w:hint="default"/>
      </w:rPr>
    </w:lvl>
    <w:lvl w:ilvl="8" w:tplc="180A0005" w:tentative="1">
      <w:start w:val="1"/>
      <w:numFmt w:val="bullet"/>
      <w:lvlText w:val=""/>
      <w:lvlJc w:val="left"/>
      <w:pPr>
        <w:ind w:left="7538" w:hanging="360"/>
      </w:pPr>
      <w:rPr>
        <w:rFonts w:ascii="Wingdings" w:hAnsi="Wingdings" w:hint="default"/>
      </w:rPr>
    </w:lvl>
  </w:abstractNum>
  <w:abstractNum w:abstractNumId="12">
    <w:nsid w:val="3CA43124"/>
    <w:multiLevelType w:val="hybridMultilevel"/>
    <w:tmpl w:val="871C9F98"/>
    <w:lvl w:ilvl="0" w:tplc="180A0013">
      <w:start w:val="1"/>
      <w:numFmt w:val="upperRoman"/>
      <w:lvlText w:val="%1."/>
      <w:lvlJc w:val="right"/>
      <w:pPr>
        <w:ind w:left="927"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3D0E771C"/>
    <w:multiLevelType w:val="hybridMultilevel"/>
    <w:tmpl w:val="9FAADC32"/>
    <w:lvl w:ilvl="0" w:tplc="F36E52EC">
      <w:numFmt w:val="bullet"/>
      <w:lvlText w:val="-"/>
      <w:lvlJc w:val="left"/>
      <w:pPr>
        <w:ind w:left="1353" w:hanging="360"/>
      </w:pPr>
      <w:rPr>
        <w:rFonts w:ascii="Calibri" w:eastAsiaTheme="minorHAnsi" w:hAnsi="Calibri" w:cstheme="minorBid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4">
    <w:nsid w:val="3D261E33"/>
    <w:multiLevelType w:val="hybridMultilevel"/>
    <w:tmpl w:val="22162288"/>
    <w:lvl w:ilvl="0" w:tplc="C2E688B2">
      <w:start w:val="1"/>
      <w:numFmt w:val="decimal"/>
      <w:suff w:val="space"/>
      <w:lvlText w:val="%1."/>
      <w:lvlJc w:val="left"/>
      <w:pPr>
        <w:ind w:left="3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CD137C"/>
    <w:multiLevelType w:val="hybridMultilevel"/>
    <w:tmpl w:val="500C6E94"/>
    <w:lvl w:ilvl="0" w:tplc="F36E52EC">
      <w:numFmt w:val="bullet"/>
      <w:lvlText w:val="-"/>
      <w:lvlJc w:val="left"/>
      <w:pPr>
        <w:ind w:left="1069" w:hanging="360"/>
      </w:pPr>
      <w:rPr>
        <w:rFonts w:ascii="Calibri" w:eastAsiaTheme="minorHAnsi" w:hAnsi="Calibri"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6">
    <w:nsid w:val="46167908"/>
    <w:multiLevelType w:val="hybridMultilevel"/>
    <w:tmpl w:val="DDD82342"/>
    <w:lvl w:ilvl="0" w:tplc="5D723BE2">
      <w:start w:val="15"/>
      <w:numFmt w:val="decimal"/>
      <w:suff w:val="space"/>
      <w:lvlText w:val="%1."/>
      <w:lvlJc w:val="left"/>
      <w:pPr>
        <w:ind w:left="360" w:hanging="360"/>
      </w:pPr>
      <w:rPr>
        <w:rFonts w:hint="default"/>
        <w:b/>
      </w:rPr>
    </w:lvl>
    <w:lvl w:ilvl="1" w:tplc="54825E78">
      <w:numFmt w:val="bullet"/>
      <w:lvlText w:val="•"/>
      <w:lvlJc w:val="left"/>
      <w:pPr>
        <w:ind w:left="1110" w:hanging="390"/>
      </w:pPr>
      <w:rPr>
        <w:rFonts w:ascii="Verdana" w:eastAsiaTheme="minorHAnsi" w:hAnsi="Verdana" w:cs="Calibri" w:hint="default"/>
        <w:i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18E78D1"/>
    <w:multiLevelType w:val="hybridMultilevel"/>
    <w:tmpl w:val="D680AC12"/>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5F463CC3"/>
    <w:multiLevelType w:val="hybridMultilevel"/>
    <w:tmpl w:val="A4EA1CE8"/>
    <w:lvl w:ilvl="0" w:tplc="F36E52EC">
      <w:numFmt w:val="bullet"/>
      <w:lvlText w:val="-"/>
      <w:lvlJc w:val="left"/>
      <w:pPr>
        <w:ind w:left="1428" w:hanging="360"/>
      </w:pPr>
      <w:rPr>
        <w:rFonts w:ascii="Calibri" w:eastAsiaTheme="minorHAnsi" w:hAnsi="Calibri" w:cstheme="minorBidi"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19">
    <w:nsid w:val="63FF7F04"/>
    <w:multiLevelType w:val="hybridMultilevel"/>
    <w:tmpl w:val="468AAD3A"/>
    <w:lvl w:ilvl="0" w:tplc="F36E52EC">
      <w:numFmt w:val="bullet"/>
      <w:lvlText w:val="-"/>
      <w:lvlJc w:val="left"/>
      <w:pPr>
        <w:ind w:left="1069" w:hanging="360"/>
      </w:pPr>
      <w:rPr>
        <w:rFonts w:ascii="Calibri" w:eastAsiaTheme="minorHAnsi" w:hAnsi="Calibri" w:cstheme="minorBidi" w:hint="default"/>
      </w:rPr>
    </w:lvl>
    <w:lvl w:ilvl="1" w:tplc="180A0003" w:tentative="1">
      <w:start w:val="1"/>
      <w:numFmt w:val="bullet"/>
      <w:lvlText w:val="o"/>
      <w:lvlJc w:val="left"/>
      <w:pPr>
        <w:ind w:left="1931" w:hanging="360"/>
      </w:pPr>
      <w:rPr>
        <w:rFonts w:ascii="Courier New" w:hAnsi="Courier New" w:cs="Courier New" w:hint="default"/>
      </w:rPr>
    </w:lvl>
    <w:lvl w:ilvl="2" w:tplc="180A0005" w:tentative="1">
      <w:start w:val="1"/>
      <w:numFmt w:val="bullet"/>
      <w:lvlText w:val=""/>
      <w:lvlJc w:val="left"/>
      <w:pPr>
        <w:ind w:left="2651" w:hanging="360"/>
      </w:pPr>
      <w:rPr>
        <w:rFonts w:ascii="Wingdings" w:hAnsi="Wingdings" w:hint="default"/>
      </w:rPr>
    </w:lvl>
    <w:lvl w:ilvl="3" w:tplc="180A0001" w:tentative="1">
      <w:start w:val="1"/>
      <w:numFmt w:val="bullet"/>
      <w:lvlText w:val=""/>
      <w:lvlJc w:val="left"/>
      <w:pPr>
        <w:ind w:left="3371" w:hanging="360"/>
      </w:pPr>
      <w:rPr>
        <w:rFonts w:ascii="Symbol" w:hAnsi="Symbol" w:hint="default"/>
      </w:rPr>
    </w:lvl>
    <w:lvl w:ilvl="4" w:tplc="180A0003" w:tentative="1">
      <w:start w:val="1"/>
      <w:numFmt w:val="bullet"/>
      <w:lvlText w:val="o"/>
      <w:lvlJc w:val="left"/>
      <w:pPr>
        <w:ind w:left="4091" w:hanging="360"/>
      </w:pPr>
      <w:rPr>
        <w:rFonts w:ascii="Courier New" w:hAnsi="Courier New" w:cs="Courier New" w:hint="default"/>
      </w:rPr>
    </w:lvl>
    <w:lvl w:ilvl="5" w:tplc="180A0005" w:tentative="1">
      <w:start w:val="1"/>
      <w:numFmt w:val="bullet"/>
      <w:lvlText w:val=""/>
      <w:lvlJc w:val="left"/>
      <w:pPr>
        <w:ind w:left="4811" w:hanging="360"/>
      </w:pPr>
      <w:rPr>
        <w:rFonts w:ascii="Wingdings" w:hAnsi="Wingdings" w:hint="default"/>
      </w:rPr>
    </w:lvl>
    <w:lvl w:ilvl="6" w:tplc="180A0001" w:tentative="1">
      <w:start w:val="1"/>
      <w:numFmt w:val="bullet"/>
      <w:lvlText w:val=""/>
      <w:lvlJc w:val="left"/>
      <w:pPr>
        <w:ind w:left="5531" w:hanging="360"/>
      </w:pPr>
      <w:rPr>
        <w:rFonts w:ascii="Symbol" w:hAnsi="Symbol" w:hint="default"/>
      </w:rPr>
    </w:lvl>
    <w:lvl w:ilvl="7" w:tplc="180A0003" w:tentative="1">
      <w:start w:val="1"/>
      <w:numFmt w:val="bullet"/>
      <w:lvlText w:val="o"/>
      <w:lvlJc w:val="left"/>
      <w:pPr>
        <w:ind w:left="6251" w:hanging="360"/>
      </w:pPr>
      <w:rPr>
        <w:rFonts w:ascii="Courier New" w:hAnsi="Courier New" w:cs="Courier New" w:hint="default"/>
      </w:rPr>
    </w:lvl>
    <w:lvl w:ilvl="8" w:tplc="180A0005" w:tentative="1">
      <w:start w:val="1"/>
      <w:numFmt w:val="bullet"/>
      <w:lvlText w:val=""/>
      <w:lvlJc w:val="left"/>
      <w:pPr>
        <w:ind w:left="6971" w:hanging="360"/>
      </w:pPr>
      <w:rPr>
        <w:rFonts w:ascii="Wingdings" w:hAnsi="Wingdings" w:hint="default"/>
      </w:rPr>
    </w:lvl>
  </w:abstractNum>
  <w:abstractNum w:abstractNumId="20">
    <w:nsid w:val="641B3768"/>
    <w:multiLevelType w:val="hybridMultilevel"/>
    <w:tmpl w:val="7A28D5FC"/>
    <w:lvl w:ilvl="0" w:tplc="F36E52EC">
      <w:numFmt w:val="bullet"/>
      <w:lvlText w:val="-"/>
      <w:lvlJc w:val="left"/>
      <w:pPr>
        <w:ind w:left="1069" w:hanging="360"/>
      </w:pPr>
      <w:rPr>
        <w:rFonts w:ascii="Calibri" w:eastAsiaTheme="minorHAnsi" w:hAnsi="Calibri" w:cstheme="minorBidi" w:hint="default"/>
      </w:rPr>
    </w:lvl>
    <w:lvl w:ilvl="1" w:tplc="180A0003" w:tentative="1">
      <w:start w:val="1"/>
      <w:numFmt w:val="bullet"/>
      <w:lvlText w:val="o"/>
      <w:lvlJc w:val="left"/>
      <w:pPr>
        <w:ind w:left="1789" w:hanging="360"/>
      </w:pPr>
      <w:rPr>
        <w:rFonts w:ascii="Courier New" w:hAnsi="Courier New" w:cs="Courier New" w:hint="default"/>
      </w:rPr>
    </w:lvl>
    <w:lvl w:ilvl="2" w:tplc="180A0005" w:tentative="1">
      <w:start w:val="1"/>
      <w:numFmt w:val="bullet"/>
      <w:lvlText w:val=""/>
      <w:lvlJc w:val="left"/>
      <w:pPr>
        <w:ind w:left="2509" w:hanging="360"/>
      </w:pPr>
      <w:rPr>
        <w:rFonts w:ascii="Wingdings" w:hAnsi="Wingdings" w:hint="default"/>
      </w:rPr>
    </w:lvl>
    <w:lvl w:ilvl="3" w:tplc="180A0001" w:tentative="1">
      <w:start w:val="1"/>
      <w:numFmt w:val="bullet"/>
      <w:lvlText w:val=""/>
      <w:lvlJc w:val="left"/>
      <w:pPr>
        <w:ind w:left="3229" w:hanging="360"/>
      </w:pPr>
      <w:rPr>
        <w:rFonts w:ascii="Symbol" w:hAnsi="Symbol" w:hint="default"/>
      </w:rPr>
    </w:lvl>
    <w:lvl w:ilvl="4" w:tplc="180A0003" w:tentative="1">
      <w:start w:val="1"/>
      <w:numFmt w:val="bullet"/>
      <w:lvlText w:val="o"/>
      <w:lvlJc w:val="left"/>
      <w:pPr>
        <w:ind w:left="3949" w:hanging="360"/>
      </w:pPr>
      <w:rPr>
        <w:rFonts w:ascii="Courier New" w:hAnsi="Courier New" w:cs="Courier New" w:hint="default"/>
      </w:rPr>
    </w:lvl>
    <w:lvl w:ilvl="5" w:tplc="180A0005" w:tentative="1">
      <w:start w:val="1"/>
      <w:numFmt w:val="bullet"/>
      <w:lvlText w:val=""/>
      <w:lvlJc w:val="left"/>
      <w:pPr>
        <w:ind w:left="4669" w:hanging="360"/>
      </w:pPr>
      <w:rPr>
        <w:rFonts w:ascii="Wingdings" w:hAnsi="Wingdings" w:hint="default"/>
      </w:rPr>
    </w:lvl>
    <w:lvl w:ilvl="6" w:tplc="180A0001" w:tentative="1">
      <w:start w:val="1"/>
      <w:numFmt w:val="bullet"/>
      <w:lvlText w:val=""/>
      <w:lvlJc w:val="left"/>
      <w:pPr>
        <w:ind w:left="5389" w:hanging="360"/>
      </w:pPr>
      <w:rPr>
        <w:rFonts w:ascii="Symbol" w:hAnsi="Symbol" w:hint="default"/>
      </w:rPr>
    </w:lvl>
    <w:lvl w:ilvl="7" w:tplc="180A0003" w:tentative="1">
      <w:start w:val="1"/>
      <w:numFmt w:val="bullet"/>
      <w:lvlText w:val="o"/>
      <w:lvlJc w:val="left"/>
      <w:pPr>
        <w:ind w:left="6109" w:hanging="360"/>
      </w:pPr>
      <w:rPr>
        <w:rFonts w:ascii="Courier New" w:hAnsi="Courier New" w:cs="Courier New" w:hint="default"/>
      </w:rPr>
    </w:lvl>
    <w:lvl w:ilvl="8" w:tplc="180A0005" w:tentative="1">
      <w:start w:val="1"/>
      <w:numFmt w:val="bullet"/>
      <w:lvlText w:val=""/>
      <w:lvlJc w:val="left"/>
      <w:pPr>
        <w:ind w:left="6829" w:hanging="360"/>
      </w:pPr>
      <w:rPr>
        <w:rFonts w:ascii="Wingdings" w:hAnsi="Wingdings" w:hint="default"/>
      </w:rPr>
    </w:lvl>
  </w:abstractNum>
  <w:abstractNum w:abstractNumId="21">
    <w:nsid w:val="69C875C0"/>
    <w:multiLevelType w:val="hybridMultilevel"/>
    <w:tmpl w:val="15EC821A"/>
    <w:lvl w:ilvl="0" w:tplc="04090019">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
    <w:nsid w:val="6FE9114B"/>
    <w:multiLevelType w:val="hybridMultilevel"/>
    <w:tmpl w:val="38E648CE"/>
    <w:lvl w:ilvl="0" w:tplc="F36E52EC">
      <w:numFmt w:val="bullet"/>
      <w:lvlText w:val="-"/>
      <w:lvlJc w:val="left"/>
      <w:pPr>
        <w:ind w:left="1353" w:hanging="360"/>
      </w:pPr>
      <w:rPr>
        <w:rFonts w:ascii="Calibri" w:eastAsiaTheme="minorHAnsi" w:hAnsi="Calibri" w:cstheme="minorBidi" w:hint="default"/>
      </w:rPr>
    </w:lvl>
    <w:lvl w:ilvl="1" w:tplc="180A0003" w:tentative="1">
      <w:start w:val="1"/>
      <w:numFmt w:val="bullet"/>
      <w:lvlText w:val="o"/>
      <w:lvlJc w:val="left"/>
      <w:pPr>
        <w:ind w:left="2073" w:hanging="360"/>
      </w:pPr>
      <w:rPr>
        <w:rFonts w:ascii="Courier New" w:hAnsi="Courier New" w:cs="Courier New" w:hint="default"/>
      </w:rPr>
    </w:lvl>
    <w:lvl w:ilvl="2" w:tplc="180A0005" w:tentative="1">
      <w:start w:val="1"/>
      <w:numFmt w:val="bullet"/>
      <w:lvlText w:val=""/>
      <w:lvlJc w:val="left"/>
      <w:pPr>
        <w:ind w:left="2793" w:hanging="360"/>
      </w:pPr>
      <w:rPr>
        <w:rFonts w:ascii="Wingdings" w:hAnsi="Wingdings" w:hint="default"/>
      </w:rPr>
    </w:lvl>
    <w:lvl w:ilvl="3" w:tplc="180A0001" w:tentative="1">
      <w:start w:val="1"/>
      <w:numFmt w:val="bullet"/>
      <w:lvlText w:val=""/>
      <w:lvlJc w:val="left"/>
      <w:pPr>
        <w:ind w:left="3513" w:hanging="360"/>
      </w:pPr>
      <w:rPr>
        <w:rFonts w:ascii="Symbol" w:hAnsi="Symbol" w:hint="default"/>
      </w:rPr>
    </w:lvl>
    <w:lvl w:ilvl="4" w:tplc="180A0003" w:tentative="1">
      <w:start w:val="1"/>
      <w:numFmt w:val="bullet"/>
      <w:lvlText w:val="o"/>
      <w:lvlJc w:val="left"/>
      <w:pPr>
        <w:ind w:left="4233" w:hanging="360"/>
      </w:pPr>
      <w:rPr>
        <w:rFonts w:ascii="Courier New" w:hAnsi="Courier New" w:cs="Courier New" w:hint="default"/>
      </w:rPr>
    </w:lvl>
    <w:lvl w:ilvl="5" w:tplc="180A0005" w:tentative="1">
      <w:start w:val="1"/>
      <w:numFmt w:val="bullet"/>
      <w:lvlText w:val=""/>
      <w:lvlJc w:val="left"/>
      <w:pPr>
        <w:ind w:left="4953" w:hanging="360"/>
      </w:pPr>
      <w:rPr>
        <w:rFonts w:ascii="Wingdings" w:hAnsi="Wingdings" w:hint="default"/>
      </w:rPr>
    </w:lvl>
    <w:lvl w:ilvl="6" w:tplc="180A0001" w:tentative="1">
      <w:start w:val="1"/>
      <w:numFmt w:val="bullet"/>
      <w:lvlText w:val=""/>
      <w:lvlJc w:val="left"/>
      <w:pPr>
        <w:ind w:left="5673" w:hanging="360"/>
      </w:pPr>
      <w:rPr>
        <w:rFonts w:ascii="Symbol" w:hAnsi="Symbol" w:hint="default"/>
      </w:rPr>
    </w:lvl>
    <w:lvl w:ilvl="7" w:tplc="180A0003" w:tentative="1">
      <w:start w:val="1"/>
      <w:numFmt w:val="bullet"/>
      <w:lvlText w:val="o"/>
      <w:lvlJc w:val="left"/>
      <w:pPr>
        <w:ind w:left="6393" w:hanging="360"/>
      </w:pPr>
      <w:rPr>
        <w:rFonts w:ascii="Courier New" w:hAnsi="Courier New" w:cs="Courier New" w:hint="default"/>
      </w:rPr>
    </w:lvl>
    <w:lvl w:ilvl="8" w:tplc="180A0005" w:tentative="1">
      <w:start w:val="1"/>
      <w:numFmt w:val="bullet"/>
      <w:lvlText w:val=""/>
      <w:lvlJc w:val="left"/>
      <w:pPr>
        <w:ind w:left="7113" w:hanging="360"/>
      </w:pPr>
      <w:rPr>
        <w:rFonts w:ascii="Wingdings" w:hAnsi="Wingdings" w:hint="default"/>
      </w:rPr>
    </w:lvl>
  </w:abstractNum>
  <w:abstractNum w:abstractNumId="23">
    <w:nsid w:val="7E770204"/>
    <w:multiLevelType w:val="hybridMultilevel"/>
    <w:tmpl w:val="BC408D76"/>
    <w:lvl w:ilvl="0" w:tplc="0409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22"/>
  </w:num>
  <w:num w:numId="5">
    <w:abstractNumId w:val="6"/>
  </w:num>
  <w:num w:numId="6">
    <w:abstractNumId w:val="8"/>
  </w:num>
  <w:num w:numId="7">
    <w:abstractNumId w:val="1"/>
  </w:num>
  <w:num w:numId="8">
    <w:abstractNumId w:val="0"/>
  </w:num>
  <w:num w:numId="9">
    <w:abstractNumId w:val="19"/>
  </w:num>
  <w:num w:numId="10">
    <w:abstractNumId w:val="20"/>
  </w:num>
  <w:num w:numId="11">
    <w:abstractNumId w:val="2"/>
  </w:num>
  <w:num w:numId="12">
    <w:abstractNumId w:val="18"/>
  </w:num>
  <w:num w:numId="13">
    <w:abstractNumId w:val="17"/>
  </w:num>
  <w:num w:numId="14">
    <w:abstractNumId w:val="14"/>
  </w:num>
  <w:num w:numId="15">
    <w:abstractNumId w:val="9"/>
  </w:num>
  <w:num w:numId="16">
    <w:abstractNumId w:val="23"/>
  </w:num>
  <w:num w:numId="17">
    <w:abstractNumId w:val="16"/>
  </w:num>
  <w:num w:numId="18">
    <w:abstractNumId w:val="10"/>
  </w:num>
  <w:num w:numId="19">
    <w:abstractNumId w:val="3"/>
  </w:num>
  <w:num w:numId="20">
    <w:abstractNumId w:val="21"/>
  </w:num>
  <w:num w:numId="21">
    <w:abstractNumId w:val="7"/>
  </w:num>
  <w:num w:numId="22">
    <w:abstractNumId w:val="13"/>
  </w:num>
  <w:num w:numId="23">
    <w:abstractNumId w:val="15"/>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556174"/>
    <w:rsid w:val="0002558E"/>
    <w:rsid w:val="00025FC7"/>
    <w:rsid w:val="0003121C"/>
    <w:rsid w:val="00040691"/>
    <w:rsid w:val="00043C88"/>
    <w:rsid w:val="000504B2"/>
    <w:rsid w:val="00051767"/>
    <w:rsid w:val="0005318A"/>
    <w:rsid w:val="00053ABD"/>
    <w:rsid w:val="00057697"/>
    <w:rsid w:val="000600B8"/>
    <w:rsid w:val="0007022A"/>
    <w:rsid w:val="00071418"/>
    <w:rsid w:val="00072341"/>
    <w:rsid w:val="0007381B"/>
    <w:rsid w:val="000812DA"/>
    <w:rsid w:val="00082E76"/>
    <w:rsid w:val="000862A3"/>
    <w:rsid w:val="00095CA8"/>
    <w:rsid w:val="00096ECB"/>
    <w:rsid w:val="000A13E7"/>
    <w:rsid w:val="000A1976"/>
    <w:rsid w:val="000B13FE"/>
    <w:rsid w:val="000B174D"/>
    <w:rsid w:val="000C146A"/>
    <w:rsid w:val="000C7240"/>
    <w:rsid w:val="000D160D"/>
    <w:rsid w:val="000D1B9A"/>
    <w:rsid w:val="000D5CFE"/>
    <w:rsid w:val="000F1BEB"/>
    <w:rsid w:val="000F3DB0"/>
    <w:rsid w:val="000F50BB"/>
    <w:rsid w:val="000F65DB"/>
    <w:rsid w:val="0010371B"/>
    <w:rsid w:val="0011012C"/>
    <w:rsid w:val="00111CC4"/>
    <w:rsid w:val="001126DB"/>
    <w:rsid w:val="00114973"/>
    <w:rsid w:val="00116E23"/>
    <w:rsid w:val="00126F4D"/>
    <w:rsid w:val="00127A59"/>
    <w:rsid w:val="00127BE4"/>
    <w:rsid w:val="00131D08"/>
    <w:rsid w:val="00132218"/>
    <w:rsid w:val="0014129D"/>
    <w:rsid w:val="0014722D"/>
    <w:rsid w:val="001475B3"/>
    <w:rsid w:val="001508C7"/>
    <w:rsid w:val="00151D64"/>
    <w:rsid w:val="00163A4A"/>
    <w:rsid w:val="0016413E"/>
    <w:rsid w:val="00174870"/>
    <w:rsid w:val="00176511"/>
    <w:rsid w:val="001804B5"/>
    <w:rsid w:val="001860E8"/>
    <w:rsid w:val="00191550"/>
    <w:rsid w:val="00196D6C"/>
    <w:rsid w:val="001A0E01"/>
    <w:rsid w:val="001A74E7"/>
    <w:rsid w:val="001B07AE"/>
    <w:rsid w:val="001B1C1F"/>
    <w:rsid w:val="001B520C"/>
    <w:rsid w:val="001B68D0"/>
    <w:rsid w:val="001C106F"/>
    <w:rsid w:val="001C2403"/>
    <w:rsid w:val="001C4FC0"/>
    <w:rsid w:val="001D230A"/>
    <w:rsid w:val="001D26A0"/>
    <w:rsid w:val="001D3F2B"/>
    <w:rsid w:val="001D6AEA"/>
    <w:rsid w:val="001E534B"/>
    <w:rsid w:val="001E5C97"/>
    <w:rsid w:val="001F1F23"/>
    <w:rsid w:val="001F3B36"/>
    <w:rsid w:val="001F6082"/>
    <w:rsid w:val="00205C9A"/>
    <w:rsid w:val="00206920"/>
    <w:rsid w:val="002114E2"/>
    <w:rsid w:val="002323A4"/>
    <w:rsid w:val="00236137"/>
    <w:rsid w:val="002453D7"/>
    <w:rsid w:val="00246E16"/>
    <w:rsid w:val="00253D64"/>
    <w:rsid w:val="00267084"/>
    <w:rsid w:val="00272ADC"/>
    <w:rsid w:val="00274BAA"/>
    <w:rsid w:val="00275372"/>
    <w:rsid w:val="00277430"/>
    <w:rsid w:val="00280420"/>
    <w:rsid w:val="002809AC"/>
    <w:rsid w:val="002917C4"/>
    <w:rsid w:val="002925DB"/>
    <w:rsid w:val="002950EA"/>
    <w:rsid w:val="00296B22"/>
    <w:rsid w:val="002A0C77"/>
    <w:rsid w:val="002A2132"/>
    <w:rsid w:val="002A3467"/>
    <w:rsid w:val="002A5D64"/>
    <w:rsid w:val="002B2175"/>
    <w:rsid w:val="002B521E"/>
    <w:rsid w:val="002B5272"/>
    <w:rsid w:val="002D7A63"/>
    <w:rsid w:val="002E0EAD"/>
    <w:rsid w:val="002E38BA"/>
    <w:rsid w:val="002E4CE0"/>
    <w:rsid w:val="002E542D"/>
    <w:rsid w:val="002F5032"/>
    <w:rsid w:val="0030035D"/>
    <w:rsid w:val="00300E31"/>
    <w:rsid w:val="003100EB"/>
    <w:rsid w:val="00311AEF"/>
    <w:rsid w:val="00313940"/>
    <w:rsid w:val="00316B52"/>
    <w:rsid w:val="0033039A"/>
    <w:rsid w:val="00331CFC"/>
    <w:rsid w:val="0033408F"/>
    <w:rsid w:val="0034469A"/>
    <w:rsid w:val="00350463"/>
    <w:rsid w:val="00352FF7"/>
    <w:rsid w:val="00354796"/>
    <w:rsid w:val="0035495D"/>
    <w:rsid w:val="00360C0A"/>
    <w:rsid w:val="003620EA"/>
    <w:rsid w:val="003620FA"/>
    <w:rsid w:val="0036520D"/>
    <w:rsid w:val="00365508"/>
    <w:rsid w:val="00365EF8"/>
    <w:rsid w:val="00372130"/>
    <w:rsid w:val="003724D0"/>
    <w:rsid w:val="003732D4"/>
    <w:rsid w:val="00374717"/>
    <w:rsid w:val="00375DD5"/>
    <w:rsid w:val="00382309"/>
    <w:rsid w:val="00383387"/>
    <w:rsid w:val="003833C7"/>
    <w:rsid w:val="00390552"/>
    <w:rsid w:val="00395A3D"/>
    <w:rsid w:val="00396EDA"/>
    <w:rsid w:val="003A3AEB"/>
    <w:rsid w:val="003A5798"/>
    <w:rsid w:val="003B23E6"/>
    <w:rsid w:val="003C318C"/>
    <w:rsid w:val="003C74F3"/>
    <w:rsid w:val="003D0370"/>
    <w:rsid w:val="003D0A02"/>
    <w:rsid w:val="003D259D"/>
    <w:rsid w:val="003D2A19"/>
    <w:rsid w:val="003D4586"/>
    <w:rsid w:val="003D5D0B"/>
    <w:rsid w:val="003E54D3"/>
    <w:rsid w:val="003E586D"/>
    <w:rsid w:val="0040651B"/>
    <w:rsid w:val="00412796"/>
    <w:rsid w:val="00416770"/>
    <w:rsid w:val="00425954"/>
    <w:rsid w:val="00426BA5"/>
    <w:rsid w:val="00426BB9"/>
    <w:rsid w:val="00430EAD"/>
    <w:rsid w:val="00442E2B"/>
    <w:rsid w:val="00444C3F"/>
    <w:rsid w:val="004500AC"/>
    <w:rsid w:val="00451717"/>
    <w:rsid w:val="004605DC"/>
    <w:rsid w:val="00460B35"/>
    <w:rsid w:val="0047292F"/>
    <w:rsid w:val="004769F3"/>
    <w:rsid w:val="004864AD"/>
    <w:rsid w:val="00486B9D"/>
    <w:rsid w:val="004907C5"/>
    <w:rsid w:val="00490B05"/>
    <w:rsid w:val="00493FFF"/>
    <w:rsid w:val="004A2500"/>
    <w:rsid w:val="004A40B4"/>
    <w:rsid w:val="004A7462"/>
    <w:rsid w:val="004B0CDA"/>
    <w:rsid w:val="004B1E4F"/>
    <w:rsid w:val="004B3447"/>
    <w:rsid w:val="004B6390"/>
    <w:rsid w:val="004B6A14"/>
    <w:rsid w:val="004C065A"/>
    <w:rsid w:val="004C1F5C"/>
    <w:rsid w:val="004C5D7F"/>
    <w:rsid w:val="004D1D83"/>
    <w:rsid w:val="004D2EB4"/>
    <w:rsid w:val="004D4B09"/>
    <w:rsid w:val="004E1A1C"/>
    <w:rsid w:val="004E2FCC"/>
    <w:rsid w:val="004E3E5A"/>
    <w:rsid w:val="004E68A0"/>
    <w:rsid w:val="004F069A"/>
    <w:rsid w:val="004F3C55"/>
    <w:rsid w:val="004F7B0C"/>
    <w:rsid w:val="005050E4"/>
    <w:rsid w:val="00510229"/>
    <w:rsid w:val="005205BA"/>
    <w:rsid w:val="00523050"/>
    <w:rsid w:val="00524A0A"/>
    <w:rsid w:val="005304D4"/>
    <w:rsid w:val="00532D04"/>
    <w:rsid w:val="00542008"/>
    <w:rsid w:val="00542323"/>
    <w:rsid w:val="005433D5"/>
    <w:rsid w:val="00552510"/>
    <w:rsid w:val="00553898"/>
    <w:rsid w:val="00554E57"/>
    <w:rsid w:val="00556174"/>
    <w:rsid w:val="005572DE"/>
    <w:rsid w:val="00560E3E"/>
    <w:rsid w:val="00563E4D"/>
    <w:rsid w:val="005670BE"/>
    <w:rsid w:val="0057030E"/>
    <w:rsid w:val="00570F11"/>
    <w:rsid w:val="00570F2D"/>
    <w:rsid w:val="005728C9"/>
    <w:rsid w:val="00575BB1"/>
    <w:rsid w:val="00576349"/>
    <w:rsid w:val="00576A06"/>
    <w:rsid w:val="005805AF"/>
    <w:rsid w:val="00586340"/>
    <w:rsid w:val="0059017B"/>
    <w:rsid w:val="00590A9E"/>
    <w:rsid w:val="005A1675"/>
    <w:rsid w:val="005A23A7"/>
    <w:rsid w:val="005A5F1C"/>
    <w:rsid w:val="005B1F6A"/>
    <w:rsid w:val="005B4809"/>
    <w:rsid w:val="005B4E8B"/>
    <w:rsid w:val="005B51E0"/>
    <w:rsid w:val="005C73E2"/>
    <w:rsid w:val="005D303F"/>
    <w:rsid w:val="005D45EA"/>
    <w:rsid w:val="005D7C6D"/>
    <w:rsid w:val="005E195F"/>
    <w:rsid w:val="005E19CA"/>
    <w:rsid w:val="005E1D8F"/>
    <w:rsid w:val="005E380D"/>
    <w:rsid w:val="005E3913"/>
    <w:rsid w:val="005E744C"/>
    <w:rsid w:val="005F1741"/>
    <w:rsid w:val="005F193B"/>
    <w:rsid w:val="005F3537"/>
    <w:rsid w:val="005F4755"/>
    <w:rsid w:val="006029BF"/>
    <w:rsid w:val="006045A7"/>
    <w:rsid w:val="00612360"/>
    <w:rsid w:val="00620C64"/>
    <w:rsid w:val="00621E23"/>
    <w:rsid w:val="00635EF0"/>
    <w:rsid w:val="00642405"/>
    <w:rsid w:val="006426E1"/>
    <w:rsid w:val="00643F80"/>
    <w:rsid w:val="00650A0A"/>
    <w:rsid w:val="00651DC5"/>
    <w:rsid w:val="00654855"/>
    <w:rsid w:val="00667713"/>
    <w:rsid w:val="00670915"/>
    <w:rsid w:val="00677DA1"/>
    <w:rsid w:val="006814E1"/>
    <w:rsid w:val="006816DF"/>
    <w:rsid w:val="006918CD"/>
    <w:rsid w:val="006922D6"/>
    <w:rsid w:val="00694586"/>
    <w:rsid w:val="0069639E"/>
    <w:rsid w:val="006A22C5"/>
    <w:rsid w:val="006B55A8"/>
    <w:rsid w:val="006C1E31"/>
    <w:rsid w:val="006C2960"/>
    <w:rsid w:val="006C313A"/>
    <w:rsid w:val="006D0DCB"/>
    <w:rsid w:val="006D3F53"/>
    <w:rsid w:val="006D61D4"/>
    <w:rsid w:val="006D6C46"/>
    <w:rsid w:val="006E6610"/>
    <w:rsid w:val="006E68AD"/>
    <w:rsid w:val="006F09B6"/>
    <w:rsid w:val="006F2740"/>
    <w:rsid w:val="006F4F2A"/>
    <w:rsid w:val="006F7363"/>
    <w:rsid w:val="006F7B49"/>
    <w:rsid w:val="0070763D"/>
    <w:rsid w:val="00716CB1"/>
    <w:rsid w:val="0072296B"/>
    <w:rsid w:val="007321D4"/>
    <w:rsid w:val="00732B51"/>
    <w:rsid w:val="00732D8E"/>
    <w:rsid w:val="0073469A"/>
    <w:rsid w:val="0073537D"/>
    <w:rsid w:val="00735D71"/>
    <w:rsid w:val="00736C50"/>
    <w:rsid w:val="00736CD2"/>
    <w:rsid w:val="007402E6"/>
    <w:rsid w:val="007470E0"/>
    <w:rsid w:val="0075310B"/>
    <w:rsid w:val="007549E8"/>
    <w:rsid w:val="00754D50"/>
    <w:rsid w:val="0076389D"/>
    <w:rsid w:val="007763AC"/>
    <w:rsid w:val="00783F0B"/>
    <w:rsid w:val="00792A42"/>
    <w:rsid w:val="00792DDD"/>
    <w:rsid w:val="0079409E"/>
    <w:rsid w:val="007956BA"/>
    <w:rsid w:val="0079608E"/>
    <w:rsid w:val="007A136D"/>
    <w:rsid w:val="007A30F0"/>
    <w:rsid w:val="007A5C61"/>
    <w:rsid w:val="007B038C"/>
    <w:rsid w:val="007B35FB"/>
    <w:rsid w:val="007B7343"/>
    <w:rsid w:val="007C2DEE"/>
    <w:rsid w:val="007D0A3C"/>
    <w:rsid w:val="007D13B8"/>
    <w:rsid w:val="007D3390"/>
    <w:rsid w:val="007E1340"/>
    <w:rsid w:val="007E1E04"/>
    <w:rsid w:val="007E65FA"/>
    <w:rsid w:val="007F5B5D"/>
    <w:rsid w:val="008114B4"/>
    <w:rsid w:val="00814261"/>
    <w:rsid w:val="008142F0"/>
    <w:rsid w:val="00830FA7"/>
    <w:rsid w:val="00833B2D"/>
    <w:rsid w:val="008362F3"/>
    <w:rsid w:val="008365B4"/>
    <w:rsid w:val="008416B6"/>
    <w:rsid w:val="00853A2C"/>
    <w:rsid w:val="008553E4"/>
    <w:rsid w:val="00855731"/>
    <w:rsid w:val="0086092D"/>
    <w:rsid w:val="00870E28"/>
    <w:rsid w:val="00872871"/>
    <w:rsid w:val="00881FD1"/>
    <w:rsid w:val="00883704"/>
    <w:rsid w:val="00887B96"/>
    <w:rsid w:val="008908B3"/>
    <w:rsid w:val="008927E9"/>
    <w:rsid w:val="008941E2"/>
    <w:rsid w:val="0089460F"/>
    <w:rsid w:val="00896505"/>
    <w:rsid w:val="00896E3E"/>
    <w:rsid w:val="008A140C"/>
    <w:rsid w:val="008A4AF7"/>
    <w:rsid w:val="008B3109"/>
    <w:rsid w:val="008B7AF1"/>
    <w:rsid w:val="008C2B73"/>
    <w:rsid w:val="008D3A98"/>
    <w:rsid w:val="008D45C1"/>
    <w:rsid w:val="008D6C11"/>
    <w:rsid w:val="008E0B21"/>
    <w:rsid w:val="008F1960"/>
    <w:rsid w:val="008F2E51"/>
    <w:rsid w:val="008F75A0"/>
    <w:rsid w:val="008F7DFD"/>
    <w:rsid w:val="0090457C"/>
    <w:rsid w:val="0090671B"/>
    <w:rsid w:val="00912C22"/>
    <w:rsid w:val="009223CF"/>
    <w:rsid w:val="009241C1"/>
    <w:rsid w:val="00924A2D"/>
    <w:rsid w:val="00930EBD"/>
    <w:rsid w:val="00931567"/>
    <w:rsid w:val="00931DD2"/>
    <w:rsid w:val="00934010"/>
    <w:rsid w:val="00937554"/>
    <w:rsid w:val="009404A1"/>
    <w:rsid w:val="0094070C"/>
    <w:rsid w:val="00944B8E"/>
    <w:rsid w:val="00957259"/>
    <w:rsid w:val="00963A30"/>
    <w:rsid w:val="009656B6"/>
    <w:rsid w:val="009800C1"/>
    <w:rsid w:val="00983D0D"/>
    <w:rsid w:val="00985604"/>
    <w:rsid w:val="009913C4"/>
    <w:rsid w:val="00991659"/>
    <w:rsid w:val="00992F98"/>
    <w:rsid w:val="00997367"/>
    <w:rsid w:val="009A0623"/>
    <w:rsid w:val="009A064C"/>
    <w:rsid w:val="009A2981"/>
    <w:rsid w:val="009A7DD9"/>
    <w:rsid w:val="009B0285"/>
    <w:rsid w:val="009B2E00"/>
    <w:rsid w:val="009B2F2A"/>
    <w:rsid w:val="009B63A7"/>
    <w:rsid w:val="009C109E"/>
    <w:rsid w:val="009D11B7"/>
    <w:rsid w:val="009D24F3"/>
    <w:rsid w:val="009D2A50"/>
    <w:rsid w:val="009E3469"/>
    <w:rsid w:val="009F5229"/>
    <w:rsid w:val="009F71CE"/>
    <w:rsid w:val="00A006A1"/>
    <w:rsid w:val="00A1329C"/>
    <w:rsid w:val="00A21CAB"/>
    <w:rsid w:val="00A22120"/>
    <w:rsid w:val="00A22BE0"/>
    <w:rsid w:val="00A234B9"/>
    <w:rsid w:val="00A30259"/>
    <w:rsid w:val="00A31E43"/>
    <w:rsid w:val="00A349FC"/>
    <w:rsid w:val="00A3627C"/>
    <w:rsid w:val="00A402DB"/>
    <w:rsid w:val="00A4618B"/>
    <w:rsid w:val="00A47181"/>
    <w:rsid w:val="00A47FF4"/>
    <w:rsid w:val="00A530FF"/>
    <w:rsid w:val="00A546DB"/>
    <w:rsid w:val="00A54D60"/>
    <w:rsid w:val="00A5673A"/>
    <w:rsid w:val="00A57D6E"/>
    <w:rsid w:val="00A67148"/>
    <w:rsid w:val="00A73711"/>
    <w:rsid w:val="00A7437F"/>
    <w:rsid w:val="00A81CCC"/>
    <w:rsid w:val="00AA25FE"/>
    <w:rsid w:val="00AA3E0F"/>
    <w:rsid w:val="00AB312C"/>
    <w:rsid w:val="00AB54B4"/>
    <w:rsid w:val="00AB5760"/>
    <w:rsid w:val="00AB7D2C"/>
    <w:rsid w:val="00AB7EF3"/>
    <w:rsid w:val="00AD0FDF"/>
    <w:rsid w:val="00AD18C1"/>
    <w:rsid w:val="00AD2B5E"/>
    <w:rsid w:val="00AE114D"/>
    <w:rsid w:val="00AE47DC"/>
    <w:rsid w:val="00AE7D1C"/>
    <w:rsid w:val="00AF0872"/>
    <w:rsid w:val="00AF1897"/>
    <w:rsid w:val="00AF489E"/>
    <w:rsid w:val="00AF4A89"/>
    <w:rsid w:val="00AF4F02"/>
    <w:rsid w:val="00AF7C23"/>
    <w:rsid w:val="00B00D27"/>
    <w:rsid w:val="00B0432F"/>
    <w:rsid w:val="00B1743C"/>
    <w:rsid w:val="00B17F90"/>
    <w:rsid w:val="00B21639"/>
    <w:rsid w:val="00B227D6"/>
    <w:rsid w:val="00B24E90"/>
    <w:rsid w:val="00B27724"/>
    <w:rsid w:val="00B32178"/>
    <w:rsid w:val="00B36C7D"/>
    <w:rsid w:val="00B420EC"/>
    <w:rsid w:val="00B471A1"/>
    <w:rsid w:val="00B51076"/>
    <w:rsid w:val="00B62835"/>
    <w:rsid w:val="00B64D80"/>
    <w:rsid w:val="00B677B5"/>
    <w:rsid w:val="00B678EB"/>
    <w:rsid w:val="00B70754"/>
    <w:rsid w:val="00B77829"/>
    <w:rsid w:val="00B77F51"/>
    <w:rsid w:val="00B950B9"/>
    <w:rsid w:val="00BA0C09"/>
    <w:rsid w:val="00BB208F"/>
    <w:rsid w:val="00BB520B"/>
    <w:rsid w:val="00BB6F60"/>
    <w:rsid w:val="00BB7617"/>
    <w:rsid w:val="00BC522C"/>
    <w:rsid w:val="00BE0A85"/>
    <w:rsid w:val="00BE1B0D"/>
    <w:rsid w:val="00BE4645"/>
    <w:rsid w:val="00BF0D3A"/>
    <w:rsid w:val="00BF2C06"/>
    <w:rsid w:val="00BF3B47"/>
    <w:rsid w:val="00C151DF"/>
    <w:rsid w:val="00C207E1"/>
    <w:rsid w:val="00C22236"/>
    <w:rsid w:val="00C2637C"/>
    <w:rsid w:val="00C2726A"/>
    <w:rsid w:val="00C27736"/>
    <w:rsid w:val="00C30103"/>
    <w:rsid w:val="00C30995"/>
    <w:rsid w:val="00C34858"/>
    <w:rsid w:val="00C369DA"/>
    <w:rsid w:val="00C41633"/>
    <w:rsid w:val="00C4440D"/>
    <w:rsid w:val="00C453E2"/>
    <w:rsid w:val="00C4606A"/>
    <w:rsid w:val="00C463AC"/>
    <w:rsid w:val="00C46D09"/>
    <w:rsid w:val="00C47293"/>
    <w:rsid w:val="00C4794C"/>
    <w:rsid w:val="00C52CBA"/>
    <w:rsid w:val="00C56E34"/>
    <w:rsid w:val="00C5780D"/>
    <w:rsid w:val="00C60765"/>
    <w:rsid w:val="00C66EF5"/>
    <w:rsid w:val="00C734BF"/>
    <w:rsid w:val="00C761DD"/>
    <w:rsid w:val="00C81C3D"/>
    <w:rsid w:val="00C8712F"/>
    <w:rsid w:val="00C9182B"/>
    <w:rsid w:val="00C9299D"/>
    <w:rsid w:val="00C931AF"/>
    <w:rsid w:val="00C95486"/>
    <w:rsid w:val="00C978A6"/>
    <w:rsid w:val="00CA13FF"/>
    <w:rsid w:val="00CA766B"/>
    <w:rsid w:val="00CA794A"/>
    <w:rsid w:val="00CB1739"/>
    <w:rsid w:val="00CB2983"/>
    <w:rsid w:val="00CB4973"/>
    <w:rsid w:val="00CC0641"/>
    <w:rsid w:val="00CD68BC"/>
    <w:rsid w:val="00CF0701"/>
    <w:rsid w:val="00CF429A"/>
    <w:rsid w:val="00CF6E9E"/>
    <w:rsid w:val="00D10772"/>
    <w:rsid w:val="00D24A7B"/>
    <w:rsid w:val="00D2511C"/>
    <w:rsid w:val="00D313EF"/>
    <w:rsid w:val="00D360E4"/>
    <w:rsid w:val="00D43011"/>
    <w:rsid w:val="00D443AD"/>
    <w:rsid w:val="00D4540B"/>
    <w:rsid w:val="00D45820"/>
    <w:rsid w:val="00D5124E"/>
    <w:rsid w:val="00D543A8"/>
    <w:rsid w:val="00D57000"/>
    <w:rsid w:val="00D57DB9"/>
    <w:rsid w:val="00D614B0"/>
    <w:rsid w:val="00D61775"/>
    <w:rsid w:val="00D64733"/>
    <w:rsid w:val="00D65209"/>
    <w:rsid w:val="00D66BA3"/>
    <w:rsid w:val="00D70D94"/>
    <w:rsid w:val="00D77AE4"/>
    <w:rsid w:val="00D87DE7"/>
    <w:rsid w:val="00D92F3E"/>
    <w:rsid w:val="00D96F6A"/>
    <w:rsid w:val="00DA13D6"/>
    <w:rsid w:val="00DA5E23"/>
    <w:rsid w:val="00DA6393"/>
    <w:rsid w:val="00DB00FC"/>
    <w:rsid w:val="00DC170A"/>
    <w:rsid w:val="00DC1EC2"/>
    <w:rsid w:val="00DC4525"/>
    <w:rsid w:val="00DE1A63"/>
    <w:rsid w:val="00DE1AEC"/>
    <w:rsid w:val="00DE2D74"/>
    <w:rsid w:val="00DE4F39"/>
    <w:rsid w:val="00DF026F"/>
    <w:rsid w:val="00DF6632"/>
    <w:rsid w:val="00DF7EC0"/>
    <w:rsid w:val="00E04D64"/>
    <w:rsid w:val="00E06DED"/>
    <w:rsid w:val="00E10BBD"/>
    <w:rsid w:val="00E126EB"/>
    <w:rsid w:val="00E16F09"/>
    <w:rsid w:val="00E20B03"/>
    <w:rsid w:val="00E223E0"/>
    <w:rsid w:val="00E321C6"/>
    <w:rsid w:val="00E350AF"/>
    <w:rsid w:val="00E354C7"/>
    <w:rsid w:val="00E4552B"/>
    <w:rsid w:val="00E45906"/>
    <w:rsid w:val="00E53505"/>
    <w:rsid w:val="00E5497F"/>
    <w:rsid w:val="00E60E02"/>
    <w:rsid w:val="00E64B94"/>
    <w:rsid w:val="00E728D7"/>
    <w:rsid w:val="00E7430D"/>
    <w:rsid w:val="00E839FE"/>
    <w:rsid w:val="00E8671A"/>
    <w:rsid w:val="00E91D18"/>
    <w:rsid w:val="00E9606D"/>
    <w:rsid w:val="00E96F5E"/>
    <w:rsid w:val="00EB3166"/>
    <w:rsid w:val="00EB375A"/>
    <w:rsid w:val="00EC6F65"/>
    <w:rsid w:val="00ED159E"/>
    <w:rsid w:val="00ED27FE"/>
    <w:rsid w:val="00ED354C"/>
    <w:rsid w:val="00EE0B1E"/>
    <w:rsid w:val="00EE0EF9"/>
    <w:rsid w:val="00EE1805"/>
    <w:rsid w:val="00EE3203"/>
    <w:rsid w:val="00EE59FB"/>
    <w:rsid w:val="00EE62B3"/>
    <w:rsid w:val="00EE630B"/>
    <w:rsid w:val="00EE7A8E"/>
    <w:rsid w:val="00F01C31"/>
    <w:rsid w:val="00F02F5D"/>
    <w:rsid w:val="00F06228"/>
    <w:rsid w:val="00F07831"/>
    <w:rsid w:val="00F116E5"/>
    <w:rsid w:val="00F23687"/>
    <w:rsid w:val="00F27174"/>
    <w:rsid w:val="00F308F9"/>
    <w:rsid w:val="00F317C9"/>
    <w:rsid w:val="00F31B93"/>
    <w:rsid w:val="00F32443"/>
    <w:rsid w:val="00F37147"/>
    <w:rsid w:val="00F57C25"/>
    <w:rsid w:val="00F611B5"/>
    <w:rsid w:val="00F6258D"/>
    <w:rsid w:val="00F64649"/>
    <w:rsid w:val="00F64993"/>
    <w:rsid w:val="00F64CDD"/>
    <w:rsid w:val="00F650B1"/>
    <w:rsid w:val="00F77145"/>
    <w:rsid w:val="00F77C85"/>
    <w:rsid w:val="00F955D2"/>
    <w:rsid w:val="00F97A80"/>
    <w:rsid w:val="00FA206C"/>
    <w:rsid w:val="00FA7A1D"/>
    <w:rsid w:val="00FB673C"/>
    <w:rsid w:val="00FC4789"/>
    <w:rsid w:val="00FC5478"/>
    <w:rsid w:val="00FC7CDD"/>
    <w:rsid w:val="00FE56E8"/>
    <w:rsid w:val="00FE5FEE"/>
    <w:rsid w:val="00FE66A3"/>
    <w:rsid w:val="00FE7758"/>
    <w:rsid w:val="00FF79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AD"/>
  </w:style>
  <w:style w:type="paragraph" w:styleId="Ttulo3">
    <w:name w:val="heading 3"/>
    <w:basedOn w:val="Normal"/>
    <w:link w:val="Ttulo3Car"/>
    <w:uiPriority w:val="9"/>
    <w:qFormat/>
    <w:rsid w:val="00552510"/>
    <w:pPr>
      <w:spacing w:before="100" w:beforeAutospacing="1" w:after="100" w:afterAutospacing="1" w:line="240" w:lineRule="auto"/>
      <w:outlineLvl w:val="2"/>
    </w:pPr>
    <w:rPr>
      <w:rFonts w:ascii="Times New Roman" w:eastAsia="Times New Roman" w:hAnsi="Times New Roman" w:cs="Times New Roman"/>
      <w:b/>
      <w:bCs/>
      <w:sz w:val="27"/>
      <w:szCs w:val="27"/>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56174"/>
  </w:style>
  <w:style w:type="character" w:customStyle="1" w:styleId="hps">
    <w:name w:val="hps"/>
    <w:basedOn w:val="Fuentedeprrafopredeter"/>
    <w:rsid w:val="00556174"/>
  </w:style>
  <w:style w:type="character" w:customStyle="1" w:styleId="apple-converted-space">
    <w:name w:val="apple-converted-space"/>
    <w:basedOn w:val="Fuentedeprrafopredeter"/>
    <w:rsid w:val="00556174"/>
  </w:style>
  <w:style w:type="paragraph" w:styleId="Encabezado">
    <w:name w:val="header"/>
    <w:basedOn w:val="Normal"/>
    <w:link w:val="EncabezadoCar"/>
    <w:unhideWhenUsed/>
    <w:rsid w:val="00556174"/>
    <w:pPr>
      <w:tabs>
        <w:tab w:val="center" w:pos="4419"/>
        <w:tab w:val="right" w:pos="8838"/>
      </w:tabs>
      <w:spacing w:after="0" w:line="240" w:lineRule="auto"/>
    </w:pPr>
  </w:style>
  <w:style w:type="character" w:customStyle="1" w:styleId="EncabezadoCar">
    <w:name w:val="Encabezado Car"/>
    <w:basedOn w:val="Fuentedeprrafopredeter"/>
    <w:link w:val="Encabezado"/>
    <w:rsid w:val="00556174"/>
  </w:style>
  <w:style w:type="paragraph" w:styleId="Piedepgina">
    <w:name w:val="footer"/>
    <w:basedOn w:val="Normal"/>
    <w:link w:val="PiedepginaCar"/>
    <w:uiPriority w:val="99"/>
    <w:unhideWhenUsed/>
    <w:rsid w:val="00556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174"/>
  </w:style>
  <w:style w:type="paragraph" w:styleId="Textodeglobo">
    <w:name w:val="Balloon Text"/>
    <w:basedOn w:val="Normal"/>
    <w:link w:val="TextodegloboCar"/>
    <w:uiPriority w:val="99"/>
    <w:semiHidden/>
    <w:unhideWhenUsed/>
    <w:rsid w:val="00556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174"/>
    <w:rPr>
      <w:rFonts w:ascii="Tahoma" w:hAnsi="Tahoma" w:cs="Tahoma"/>
      <w:sz w:val="16"/>
      <w:szCs w:val="16"/>
    </w:rPr>
  </w:style>
  <w:style w:type="paragraph" w:styleId="Prrafodelista">
    <w:name w:val="List Paragraph"/>
    <w:basedOn w:val="Normal"/>
    <w:uiPriority w:val="34"/>
    <w:qFormat/>
    <w:rsid w:val="001D3F2B"/>
    <w:pPr>
      <w:ind w:left="720"/>
      <w:contextualSpacing/>
    </w:pPr>
  </w:style>
  <w:style w:type="character" w:styleId="Hipervnculo">
    <w:name w:val="Hyperlink"/>
    <w:basedOn w:val="Fuentedeprrafopredeter"/>
    <w:uiPriority w:val="99"/>
    <w:unhideWhenUsed/>
    <w:rsid w:val="00354796"/>
    <w:rPr>
      <w:color w:val="0000FF" w:themeColor="hyperlink"/>
      <w:u w:val="single"/>
    </w:rPr>
  </w:style>
  <w:style w:type="character" w:styleId="Hipervnculovisitado">
    <w:name w:val="FollowedHyperlink"/>
    <w:basedOn w:val="Fuentedeprrafopredeter"/>
    <w:uiPriority w:val="99"/>
    <w:semiHidden/>
    <w:unhideWhenUsed/>
    <w:rsid w:val="00D45820"/>
    <w:rPr>
      <w:color w:val="800080" w:themeColor="followedHyperlink"/>
      <w:u w:val="single"/>
    </w:rPr>
  </w:style>
  <w:style w:type="table" w:styleId="Tablaconcuadrcula">
    <w:name w:val="Table Grid"/>
    <w:basedOn w:val="Tablanormal"/>
    <w:uiPriority w:val="59"/>
    <w:rsid w:val="0060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402E6"/>
    <w:rPr>
      <w:sz w:val="16"/>
      <w:szCs w:val="16"/>
    </w:rPr>
  </w:style>
  <w:style w:type="paragraph" w:styleId="Textocomentario">
    <w:name w:val="annotation text"/>
    <w:basedOn w:val="Normal"/>
    <w:link w:val="TextocomentarioCar"/>
    <w:uiPriority w:val="99"/>
    <w:semiHidden/>
    <w:unhideWhenUsed/>
    <w:rsid w:val="00740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2E6"/>
    <w:rPr>
      <w:sz w:val="20"/>
      <w:szCs w:val="20"/>
    </w:rPr>
  </w:style>
  <w:style w:type="paragraph" w:styleId="Asuntodelcomentario">
    <w:name w:val="annotation subject"/>
    <w:basedOn w:val="Textocomentario"/>
    <w:next w:val="Textocomentario"/>
    <w:link w:val="AsuntodelcomentarioCar"/>
    <w:uiPriority w:val="99"/>
    <w:semiHidden/>
    <w:unhideWhenUsed/>
    <w:rsid w:val="007402E6"/>
    <w:rPr>
      <w:b/>
      <w:bCs/>
    </w:rPr>
  </w:style>
  <w:style w:type="character" w:customStyle="1" w:styleId="AsuntodelcomentarioCar">
    <w:name w:val="Asunto del comentario Car"/>
    <w:basedOn w:val="TextocomentarioCar"/>
    <w:link w:val="Asuntodelcomentario"/>
    <w:uiPriority w:val="99"/>
    <w:semiHidden/>
    <w:rsid w:val="007402E6"/>
    <w:rPr>
      <w:b/>
      <w:bCs/>
      <w:sz w:val="20"/>
      <w:szCs w:val="20"/>
    </w:rPr>
  </w:style>
  <w:style w:type="paragraph" w:customStyle="1" w:styleId="Default">
    <w:name w:val="Default"/>
    <w:rsid w:val="00206920"/>
    <w:pPr>
      <w:autoSpaceDE w:val="0"/>
      <w:autoSpaceDN w:val="0"/>
      <w:adjustRightInd w:val="0"/>
      <w:spacing w:after="0" w:line="240" w:lineRule="auto"/>
    </w:pPr>
    <w:rPr>
      <w:color w:val="000000"/>
      <w:sz w:val="24"/>
      <w:szCs w:val="24"/>
      <w:lang w:val="es-PA"/>
    </w:rPr>
  </w:style>
  <w:style w:type="paragraph" w:styleId="NormalWeb">
    <w:name w:val="Normal (Web)"/>
    <w:basedOn w:val="Normal"/>
    <w:uiPriority w:val="99"/>
    <w:semiHidden/>
    <w:unhideWhenUsed/>
    <w:rsid w:val="003D0370"/>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paragraph" w:styleId="Textonotapie">
    <w:name w:val="footnote text"/>
    <w:basedOn w:val="Normal"/>
    <w:link w:val="TextonotapieCar"/>
    <w:uiPriority w:val="99"/>
    <w:semiHidden/>
    <w:unhideWhenUsed/>
    <w:rsid w:val="004259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5954"/>
    <w:rPr>
      <w:sz w:val="20"/>
      <w:szCs w:val="20"/>
    </w:rPr>
  </w:style>
  <w:style w:type="character" w:styleId="Refdenotaalpie">
    <w:name w:val="footnote reference"/>
    <w:basedOn w:val="Fuentedeprrafopredeter"/>
    <w:uiPriority w:val="99"/>
    <w:semiHidden/>
    <w:unhideWhenUsed/>
    <w:rsid w:val="00425954"/>
    <w:rPr>
      <w:vertAlign w:val="superscript"/>
    </w:rPr>
  </w:style>
  <w:style w:type="character" w:customStyle="1" w:styleId="Ttulo3Car">
    <w:name w:val="Título 3 Car"/>
    <w:basedOn w:val="Fuentedeprrafopredeter"/>
    <w:link w:val="Ttulo3"/>
    <w:uiPriority w:val="9"/>
    <w:rsid w:val="00552510"/>
    <w:rPr>
      <w:rFonts w:ascii="Times New Roman" w:eastAsia="Times New Roman" w:hAnsi="Times New Roman" w:cs="Times New Roman"/>
      <w:b/>
      <w:bCs/>
      <w:sz w:val="27"/>
      <w:szCs w:val="27"/>
      <w:lang w:val="es-PA" w:eastAsia="es-PA"/>
    </w:rPr>
  </w:style>
  <w:style w:type="character" w:styleId="nfasis">
    <w:name w:val="Emphasis"/>
    <w:basedOn w:val="Fuentedeprrafopredeter"/>
    <w:uiPriority w:val="20"/>
    <w:qFormat/>
    <w:rsid w:val="00552510"/>
    <w:rPr>
      <w:i/>
      <w:iCs/>
    </w:rPr>
  </w:style>
  <w:style w:type="character" w:styleId="Textoennegrita">
    <w:name w:val="Strong"/>
    <w:basedOn w:val="Fuentedeprrafopredeter"/>
    <w:uiPriority w:val="22"/>
    <w:qFormat/>
    <w:rsid w:val="00311AEF"/>
    <w:rPr>
      <w:b/>
      <w:bCs/>
    </w:rPr>
  </w:style>
  <w:style w:type="character" w:customStyle="1" w:styleId="mceitemhidden">
    <w:name w:val="mceitemhidden"/>
    <w:basedOn w:val="Fuentedeprrafopredeter"/>
    <w:rsid w:val="00311AEF"/>
  </w:style>
  <w:style w:type="paragraph" w:styleId="Textosinformato">
    <w:name w:val="Plain Text"/>
    <w:basedOn w:val="Normal"/>
    <w:link w:val="TextosinformatoCar"/>
    <w:uiPriority w:val="99"/>
    <w:semiHidden/>
    <w:unhideWhenUsed/>
    <w:rsid w:val="00311AEF"/>
    <w:pPr>
      <w:spacing w:after="0" w:line="240" w:lineRule="auto"/>
    </w:pPr>
    <w:rPr>
      <w:rFonts w:ascii="Consolas" w:hAnsi="Consolas" w:cs="Consolas"/>
      <w:sz w:val="21"/>
      <w:szCs w:val="21"/>
      <w:lang w:val="es-PA"/>
    </w:rPr>
  </w:style>
  <w:style w:type="character" w:customStyle="1" w:styleId="TextosinformatoCar">
    <w:name w:val="Texto sin formato Car"/>
    <w:basedOn w:val="Fuentedeprrafopredeter"/>
    <w:link w:val="Textosinformato"/>
    <w:uiPriority w:val="99"/>
    <w:semiHidden/>
    <w:rsid w:val="00311AEF"/>
    <w:rPr>
      <w:rFonts w:ascii="Consolas" w:hAnsi="Consolas" w:cs="Consolas"/>
      <w:sz w:val="21"/>
      <w:szCs w:val="21"/>
      <w:lang w:val="es-PA"/>
    </w:rPr>
  </w:style>
  <w:style w:type="paragraph" w:customStyle="1" w:styleId="estilo5">
    <w:name w:val="estilo5"/>
    <w:basedOn w:val="Normal"/>
    <w:rsid w:val="00FF79FC"/>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estilo51">
    <w:name w:val="estilo51"/>
    <w:basedOn w:val="Fuentedeprrafopredeter"/>
    <w:rsid w:val="00FF79FC"/>
  </w:style>
  <w:style w:type="paragraph" w:styleId="HTMLconformatoprevio">
    <w:name w:val="HTML Preformatted"/>
    <w:basedOn w:val="Normal"/>
    <w:link w:val="HTMLconformatoprevioCar"/>
    <w:uiPriority w:val="99"/>
    <w:semiHidden/>
    <w:unhideWhenUsed/>
    <w:rsid w:val="0094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A" w:eastAsia="es-PA"/>
    </w:rPr>
  </w:style>
  <w:style w:type="character" w:customStyle="1" w:styleId="HTMLconformatoprevioCar">
    <w:name w:val="HTML con formato previo Car"/>
    <w:basedOn w:val="Fuentedeprrafopredeter"/>
    <w:link w:val="HTMLconformatoprevio"/>
    <w:uiPriority w:val="99"/>
    <w:semiHidden/>
    <w:rsid w:val="009404A1"/>
    <w:rPr>
      <w:rFonts w:ascii="Courier New" w:eastAsia="Times New Roman" w:hAnsi="Courier New" w:cs="Courier New"/>
      <w:sz w:val="20"/>
      <w:szCs w:val="20"/>
      <w:lang w:val="es-PA" w:eastAsia="es-PA"/>
    </w:rPr>
  </w:style>
  <w:style w:type="paragraph" w:customStyle="1" w:styleId="bullet1">
    <w:name w:val="bullet1"/>
    <w:basedOn w:val="Normal"/>
    <w:rsid w:val="001475B3"/>
    <w:pPr>
      <w:numPr>
        <w:numId w:val="2"/>
      </w:numPr>
      <w:spacing w:after="0" w:line="240" w:lineRule="auto"/>
      <w:jc w:val="both"/>
    </w:pPr>
    <w:rPr>
      <w:rFonts w:ascii="Times New Roman" w:eastAsia="Times New Roman" w:hAnsi="Times New Roman" w:cs="Times New Roman"/>
      <w:b/>
      <w:i/>
      <w:noProof/>
      <w:sz w:val="24"/>
      <w:szCs w:val="20"/>
      <w:lang w:val="en-GB"/>
    </w:rPr>
  </w:style>
  <w:style w:type="table" w:customStyle="1" w:styleId="TableGrid1">
    <w:name w:val="Table Grid1"/>
    <w:basedOn w:val="Tablanormal"/>
    <w:next w:val="Tablaconcuadrcula"/>
    <w:uiPriority w:val="59"/>
    <w:rsid w:val="001475B3"/>
    <w:pPr>
      <w:spacing w:after="0" w:line="240" w:lineRule="auto"/>
    </w:pPr>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556174"/>
  </w:style>
  <w:style w:type="character" w:customStyle="1" w:styleId="hps">
    <w:name w:val="hps"/>
    <w:basedOn w:val="Fontepargpadro"/>
    <w:rsid w:val="00556174"/>
  </w:style>
  <w:style w:type="character" w:customStyle="1" w:styleId="apple-converted-space">
    <w:name w:val="apple-converted-space"/>
    <w:basedOn w:val="Fontepargpadro"/>
    <w:rsid w:val="00556174"/>
  </w:style>
  <w:style w:type="paragraph" w:styleId="Cabealho">
    <w:name w:val="header"/>
    <w:basedOn w:val="Normal"/>
    <w:link w:val="CabealhoChar"/>
    <w:uiPriority w:val="99"/>
    <w:unhideWhenUsed/>
    <w:rsid w:val="00556174"/>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556174"/>
  </w:style>
  <w:style w:type="paragraph" w:styleId="Rodap">
    <w:name w:val="footer"/>
    <w:basedOn w:val="Normal"/>
    <w:link w:val="RodapChar"/>
    <w:uiPriority w:val="99"/>
    <w:unhideWhenUsed/>
    <w:rsid w:val="00556174"/>
    <w:pPr>
      <w:tabs>
        <w:tab w:val="center" w:pos="4419"/>
        <w:tab w:val="right" w:pos="8838"/>
      </w:tabs>
      <w:spacing w:after="0" w:line="240" w:lineRule="auto"/>
    </w:pPr>
  </w:style>
  <w:style w:type="character" w:customStyle="1" w:styleId="RodapChar">
    <w:name w:val="Rodapé Char"/>
    <w:basedOn w:val="Fontepargpadro"/>
    <w:link w:val="Rodap"/>
    <w:uiPriority w:val="99"/>
    <w:rsid w:val="00556174"/>
  </w:style>
  <w:style w:type="paragraph" w:styleId="Textodebalo">
    <w:name w:val="Balloon Text"/>
    <w:basedOn w:val="Normal"/>
    <w:link w:val="TextodebaloChar"/>
    <w:uiPriority w:val="99"/>
    <w:semiHidden/>
    <w:unhideWhenUsed/>
    <w:rsid w:val="005561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6174"/>
    <w:rPr>
      <w:rFonts w:ascii="Tahoma" w:hAnsi="Tahoma" w:cs="Tahoma"/>
      <w:sz w:val="16"/>
      <w:szCs w:val="16"/>
    </w:rPr>
  </w:style>
  <w:style w:type="paragraph" w:styleId="PargrafodaLista">
    <w:name w:val="List Paragraph"/>
    <w:basedOn w:val="Normal"/>
    <w:uiPriority w:val="34"/>
    <w:qFormat/>
    <w:rsid w:val="001D3F2B"/>
    <w:pPr>
      <w:ind w:left="720"/>
      <w:contextualSpacing/>
    </w:pPr>
  </w:style>
  <w:style w:type="character" w:styleId="Hyperlink">
    <w:name w:val="Hyperlink"/>
    <w:basedOn w:val="Fontepargpadro"/>
    <w:uiPriority w:val="99"/>
    <w:unhideWhenUsed/>
    <w:rsid w:val="00354796"/>
    <w:rPr>
      <w:color w:val="0000FF" w:themeColor="hyperlink"/>
      <w:u w:val="single"/>
    </w:rPr>
  </w:style>
  <w:style w:type="character" w:styleId="HiperlinkVisitado">
    <w:name w:val="FollowedHyperlink"/>
    <w:basedOn w:val="Fontepargpadro"/>
    <w:uiPriority w:val="99"/>
    <w:semiHidden/>
    <w:unhideWhenUsed/>
    <w:rsid w:val="00D45820"/>
    <w:rPr>
      <w:color w:val="800080" w:themeColor="followedHyperlink"/>
      <w:u w:val="single"/>
    </w:rPr>
  </w:style>
  <w:style w:type="table" w:styleId="Tabelacomgrade">
    <w:name w:val="Table Grid"/>
    <w:basedOn w:val="Tabelanormal"/>
    <w:uiPriority w:val="59"/>
    <w:rsid w:val="0060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402E6"/>
    <w:rPr>
      <w:sz w:val="16"/>
      <w:szCs w:val="16"/>
    </w:rPr>
  </w:style>
  <w:style w:type="paragraph" w:styleId="Textodecomentrio">
    <w:name w:val="annotation text"/>
    <w:basedOn w:val="Normal"/>
    <w:link w:val="TextodecomentrioChar"/>
    <w:uiPriority w:val="99"/>
    <w:semiHidden/>
    <w:unhideWhenUsed/>
    <w:rsid w:val="007402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402E6"/>
    <w:rPr>
      <w:sz w:val="20"/>
      <w:szCs w:val="20"/>
    </w:rPr>
  </w:style>
  <w:style w:type="paragraph" w:styleId="Assuntodocomentrio">
    <w:name w:val="annotation subject"/>
    <w:basedOn w:val="Textodecomentrio"/>
    <w:next w:val="Textodecomentrio"/>
    <w:link w:val="AssuntodocomentrioChar"/>
    <w:uiPriority w:val="99"/>
    <w:semiHidden/>
    <w:unhideWhenUsed/>
    <w:rsid w:val="007402E6"/>
    <w:rPr>
      <w:b/>
      <w:bCs/>
    </w:rPr>
  </w:style>
  <w:style w:type="character" w:customStyle="1" w:styleId="AssuntodocomentrioChar">
    <w:name w:val="Assunto do comentário Char"/>
    <w:basedOn w:val="TextodecomentrioChar"/>
    <w:link w:val="Assuntodocomentrio"/>
    <w:uiPriority w:val="99"/>
    <w:semiHidden/>
    <w:rsid w:val="007402E6"/>
    <w:rPr>
      <w:b/>
      <w:bCs/>
      <w:sz w:val="20"/>
      <w:szCs w:val="20"/>
    </w:rPr>
  </w:style>
</w:styles>
</file>

<file path=word/webSettings.xml><?xml version="1.0" encoding="utf-8"?>
<w:webSettings xmlns:r="http://schemas.openxmlformats.org/officeDocument/2006/relationships" xmlns:w="http://schemas.openxmlformats.org/wordprocessingml/2006/main">
  <w:divs>
    <w:div w:id="145439553">
      <w:bodyDiv w:val="1"/>
      <w:marLeft w:val="0"/>
      <w:marRight w:val="0"/>
      <w:marTop w:val="0"/>
      <w:marBottom w:val="0"/>
      <w:divBdr>
        <w:top w:val="none" w:sz="0" w:space="0" w:color="auto"/>
        <w:left w:val="none" w:sz="0" w:space="0" w:color="auto"/>
        <w:bottom w:val="none" w:sz="0" w:space="0" w:color="auto"/>
        <w:right w:val="none" w:sz="0" w:space="0" w:color="auto"/>
      </w:divBdr>
    </w:div>
    <w:div w:id="153303034">
      <w:bodyDiv w:val="1"/>
      <w:marLeft w:val="0"/>
      <w:marRight w:val="0"/>
      <w:marTop w:val="0"/>
      <w:marBottom w:val="0"/>
      <w:divBdr>
        <w:top w:val="none" w:sz="0" w:space="0" w:color="auto"/>
        <w:left w:val="none" w:sz="0" w:space="0" w:color="auto"/>
        <w:bottom w:val="none" w:sz="0" w:space="0" w:color="auto"/>
        <w:right w:val="none" w:sz="0" w:space="0" w:color="auto"/>
      </w:divBdr>
      <w:divsChild>
        <w:div w:id="1990405503">
          <w:marLeft w:val="446"/>
          <w:marRight w:val="0"/>
          <w:marTop w:val="86"/>
          <w:marBottom w:val="0"/>
          <w:divBdr>
            <w:top w:val="none" w:sz="0" w:space="0" w:color="auto"/>
            <w:left w:val="none" w:sz="0" w:space="0" w:color="auto"/>
            <w:bottom w:val="none" w:sz="0" w:space="0" w:color="auto"/>
            <w:right w:val="none" w:sz="0" w:space="0" w:color="auto"/>
          </w:divBdr>
        </w:div>
        <w:div w:id="2137403424">
          <w:marLeft w:val="446"/>
          <w:marRight w:val="0"/>
          <w:marTop w:val="86"/>
          <w:marBottom w:val="0"/>
          <w:divBdr>
            <w:top w:val="none" w:sz="0" w:space="0" w:color="auto"/>
            <w:left w:val="none" w:sz="0" w:space="0" w:color="auto"/>
            <w:bottom w:val="none" w:sz="0" w:space="0" w:color="auto"/>
            <w:right w:val="none" w:sz="0" w:space="0" w:color="auto"/>
          </w:divBdr>
        </w:div>
        <w:div w:id="1453598871">
          <w:marLeft w:val="446"/>
          <w:marRight w:val="0"/>
          <w:marTop w:val="86"/>
          <w:marBottom w:val="0"/>
          <w:divBdr>
            <w:top w:val="none" w:sz="0" w:space="0" w:color="auto"/>
            <w:left w:val="none" w:sz="0" w:space="0" w:color="auto"/>
            <w:bottom w:val="none" w:sz="0" w:space="0" w:color="auto"/>
            <w:right w:val="none" w:sz="0" w:space="0" w:color="auto"/>
          </w:divBdr>
        </w:div>
        <w:div w:id="1106536265">
          <w:marLeft w:val="446"/>
          <w:marRight w:val="0"/>
          <w:marTop w:val="86"/>
          <w:marBottom w:val="0"/>
          <w:divBdr>
            <w:top w:val="none" w:sz="0" w:space="0" w:color="auto"/>
            <w:left w:val="none" w:sz="0" w:space="0" w:color="auto"/>
            <w:bottom w:val="none" w:sz="0" w:space="0" w:color="auto"/>
            <w:right w:val="none" w:sz="0" w:space="0" w:color="auto"/>
          </w:divBdr>
        </w:div>
      </w:divsChild>
    </w:div>
    <w:div w:id="161625838">
      <w:bodyDiv w:val="1"/>
      <w:marLeft w:val="0"/>
      <w:marRight w:val="0"/>
      <w:marTop w:val="0"/>
      <w:marBottom w:val="0"/>
      <w:divBdr>
        <w:top w:val="none" w:sz="0" w:space="0" w:color="auto"/>
        <w:left w:val="none" w:sz="0" w:space="0" w:color="auto"/>
        <w:bottom w:val="none" w:sz="0" w:space="0" w:color="auto"/>
        <w:right w:val="none" w:sz="0" w:space="0" w:color="auto"/>
      </w:divBdr>
      <w:divsChild>
        <w:div w:id="1167210353">
          <w:marLeft w:val="0"/>
          <w:marRight w:val="0"/>
          <w:marTop w:val="86"/>
          <w:marBottom w:val="0"/>
          <w:divBdr>
            <w:top w:val="none" w:sz="0" w:space="0" w:color="auto"/>
            <w:left w:val="none" w:sz="0" w:space="0" w:color="auto"/>
            <w:bottom w:val="none" w:sz="0" w:space="0" w:color="auto"/>
            <w:right w:val="none" w:sz="0" w:space="0" w:color="auto"/>
          </w:divBdr>
        </w:div>
      </w:divsChild>
    </w:div>
    <w:div w:id="223875650">
      <w:bodyDiv w:val="1"/>
      <w:marLeft w:val="0"/>
      <w:marRight w:val="0"/>
      <w:marTop w:val="0"/>
      <w:marBottom w:val="0"/>
      <w:divBdr>
        <w:top w:val="none" w:sz="0" w:space="0" w:color="auto"/>
        <w:left w:val="none" w:sz="0" w:space="0" w:color="auto"/>
        <w:bottom w:val="none" w:sz="0" w:space="0" w:color="auto"/>
        <w:right w:val="none" w:sz="0" w:space="0" w:color="auto"/>
      </w:divBdr>
      <w:divsChild>
        <w:div w:id="329258710">
          <w:marLeft w:val="432"/>
          <w:marRight w:val="0"/>
          <w:marTop w:val="115"/>
          <w:marBottom w:val="0"/>
          <w:divBdr>
            <w:top w:val="none" w:sz="0" w:space="0" w:color="auto"/>
            <w:left w:val="none" w:sz="0" w:space="0" w:color="auto"/>
            <w:bottom w:val="none" w:sz="0" w:space="0" w:color="auto"/>
            <w:right w:val="none" w:sz="0" w:space="0" w:color="auto"/>
          </w:divBdr>
        </w:div>
        <w:div w:id="375155621">
          <w:marLeft w:val="1008"/>
          <w:marRight w:val="0"/>
          <w:marTop w:val="115"/>
          <w:marBottom w:val="0"/>
          <w:divBdr>
            <w:top w:val="none" w:sz="0" w:space="0" w:color="auto"/>
            <w:left w:val="none" w:sz="0" w:space="0" w:color="auto"/>
            <w:bottom w:val="none" w:sz="0" w:space="0" w:color="auto"/>
            <w:right w:val="none" w:sz="0" w:space="0" w:color="auto"/>
          </w:divBdr>
        </w:div>
        <w:div w:id="1278757826">
          <w:marLeft w:val="432"/>
          <w:marRight w:val="0"/>
          <w:marTop w:val="115"/>
          <w:marBottom w:val="0"/>
          <w:divBdr>
            <w:top w:val="none" w:sz="0" w:space="0" w:color="auto"/>
            <w:left w:val="none" w:sz="0" w:space="0" w:color="auto"/>
            <w:bottom w:val="none" w:sz="0" w:space="0" w:color="auto"/>
            <w:right w:val="none" w:sz="0" w:space="0" w:color="auto"/>
          </w:divBdr>
        </w:div>
        <w:div w:id="2022972217">
          <w:marLeft w:val="432"/>
          <w:marRight w:val="0"/>
          <w:marTop w:val="115"/>
          <w:marBottom w:val="0"/>
          <w:divBdr>
            <w:top w:val="none" w:sz="0" w:space="0" w:color="auto"/>
            <w:left w:val="none" w:sz="0" w:space="0" w:color="auto"/>
            <w:bottom w:val="none" w:sz="0" w:space="0" w:color="auto"/>
            <w:right w:val="none" w:sz="0" w:space="0" w:color="auto"/>
          </w:divBdr>
        </w:div>
        <w:div w:id="1903830829">
          <w:marLeft w:val="1008"/>
          <w:marRight w:val="0"/>
          <w:marTop w:val="115"/>
          <w:marBottom w:val="0"/>
          <w:divBdr>
            <w:top w:val="none" w:sz="0" w:space="0" w:color="auto"/>
            <w:left w:val="none" w:sz="0" w:space="0" w:color="auto"/>
            <w:bottom w:val="none" w:sz="0" w:space="0" w:color="auto"/>
            <w:right w:val="none" w:sz="0" w:space="0" w:color="auto"/>
          </w:divBdr>
        </w:div>
      </w:divsChild>
    </w:div>
    <w:div w:id="227233554">
      <w:bodyDiv w:val="1"/>
      <w:marLeft w:val="0"/>
      <w:marRight w:val="0"/>
      <w:marTop w:val="0"/>
      <w:marBottom w:val="0"/>
      <w:divBdr>
        <w:top w:val="none" w:sz="0" w:space="0" w:color="auto"/>
        <w:left w:val="none" w:sz="0" w:space="0" w:color="auto"/>
        <w:bottom w:val="none" w:sz="0" w:space="0" w:color="auto"/>
        <w:right w:val="none" w:sz="0" w:space="0" w:color="auto"/>
      </w:divBdr>
      <w:divsChild>
        <w:div w:id="1083723410">
          <w:marLeft w:val="634"/>
          <w:marRight w:val="0"/>
          <w:marTop w:val="0"/>
          <w:marBottom w:val="0"/>
          <w:divBdr>
            <w:top w:val="none" w:sz="0" w:space="0" w:color="auto"/>
            <w:left w:val="none" w:sz="0" w:space="0" w:color="auto"/>
            <w:bottom w:val="none" w:sz="0" w:space="0" w:color="auto"/>
            <w:right w:val="none" w:sz="0" w:space="0" w:color="auto"/>
          </w:divBdr>
        </w:div>
        <w:div w:id="1340307179">
          <w:marLeft w:val="634"/>
          <w:marRight w:val="0"/>
          <w:marTop w:val="0"/>
          <w:marBottom w:val="0"/>
          <w:divBdr>
            <w:top w:val="none" w:sz="0" w:space="0" w:color="auto"/>
            <w:left w:val="none" w:sz="0" w:space="0" w:color="auto"/>
            <w:bottom w:val="none" w:sz="0" w:space="0" w:color="auto"/>
            <w:right w:val="none" w:sz="0" w:space="0" w:color="auto"/>
          </w:divBdr>
        </w:div>
        <w:div w:id="1334529826">
          <w:marLeft w:val="634"/>
          <w:marRight w:val="0"/>
          <w:marTop w:val="0"/>
          <w:marBottom w:val="0"/>
          <w:divBdr>
            <w:top w:val="none" w:sz="0" w:space="0" w:color="auto"/>
            <w:left w:val="none" w:sz="0" w:space="0" w:color="auto"/>
            <w:bottom w:val="none" w:sz="0" w:space="0" w:color="auto"/>
            <w:right w:val="none" w:sz="0" w:space="0" w:color="auto"/>
          </w:divBdr>
        </w:div>
        <w:div w:id="1542790493">
          <w:marLeft w:val="634"/>
          <w:marRight w:val="0"/>
          <w:marTop w:val="0"/>
          <w:marBottom w:val="0"/>
          <w:divBdr>
            <w:top w:val="none" w:sz="0" w:space="0" w:color="auto"/>
            <w:left w:val="none" w:sz="0" w:space="0" w:color="auto"/>
            <w:bottom w:val="none" w:sz="0" w:space="0" w:color="auto"/>
            <w:right w:val="none" w:sz="0" w:space="0" w:color="auto"/>
          </w:divBdr>
        </w:div>
      </w:divsChild>
    </w:div>
    <w:div w:id="436751813">
      <w:bodyDiv w:val="1"/>
      <w:marLeft w:val="0"/>
      <w:marRight w:val="0"/>
      <w:marTop w:val="0"/>
      <w:marBottom w:val="0"/>
      <w:divBdr>
        <w:top w:val="none" w:sz="0" w:space="0" w:color="auto"/>
        <w:left w:val="none" w:sz="0" w:space="0" w:color="auto"/>
        <w:bottom w:val="none" w:sz="0" w:space="0" w:color="auto"/>
        <w:right w:val="none" w:sz="0" w:space="0" w:color="auto"/>
      </w:divBdr>
      <w:divsChild>
        <w:div w:id="269896292">
          <w:marLeft w:val="446"/>
          <w:marRight w:val="0"/>
          <w:marTop w:val="86"/>
          <w:marBottom w:val="0"/>
          <w:divBdr>
            <w:top w:val="none" w:sz="0" w:space="0" w:color="auto"/>
            <w:left w:val="none" w:sz="0" w:space="0" w:color="auto"/>
            <w:bottom w:val="none" w:sz="0" w:space="0" w:color="auto"/>
            <w:right w:val="none" w:sz="0" w:space="0" w:color="auto"/>
          </w:divBdr>
        </w:div>
        <w:div w:id="139081025">
          <w:marLeft w:val="446"/>
          <w:marRight w:val="0"/>
          <w:marTop w:val="86"/>
          <w:marBottom w:val="0"/>
          <w:divBdr>
            <w:top w:val="none" w:sz="0" w:space="0" w:color="auto"/>
            <w:left w:val="none" w:sz="0" w:space="0" w:color="auto"/>
            <w:bottom w:val="none" w:sz="0" w:space="0" w:color="auto"/>
            <w:right w:val="none" w:sz="0" w:space="0" w:color="auto"/>
          </w:divBdr>
        </w:div>
      </w:divsChild>
    </w:div>
    <w:div w:id="448748126">
      <w:bodyDiv w:val="1"/>
      <w:marLeft w:val="0"/>
      <w:marRight w:val="0"/>
      <w:marTop w:val="0"/>
      <w:marBottom w:val="0"/>
      <w:divBdr>
        <w:top w:val="none" w:sz="0" w:space="0" w:color="auto"/>
        <w:left w:val="none" w:sz="0" w:space="0" w:color="auto"/>
        <w:bottom w:val="none" w:sz="0" w:space="0" w:color="auto"/>
        <w:right w:val="none" w:sz="0" w:space="0" w:color="auto"/>
      </w:divBdr>
      <w:divsChild>
        <w:div w:id="832647766">
          <w:marLeft w:val="0"/>
          <w:marRight w:val="0"/>
          <w:marTop w:val="0"/>
          <w:marBottom w:val="0"/>
          <w:divBdr>
            <w:top w:val="none" w:sz="0" w:space="0" w:color="auto"/>
            <w:left w:val="none" w:sz="0" w:space="0" w:color="auto"/>
            <w:bottom w:val="none" w:sz="0" w:space="0" w:color="auto"/>
            <w:right w:val="none" w:sz="0" w:space="0" w:color="auto"/>
          </w:divBdr>
          <w:divsChild>
            <w:div w:id="2044595239">
              <w:marLeft w:val="0"/>
              <w:marRight w:val="0"/>
              <w:marTop w:val="150"/>
              <w:marBottom w:val="0"/>
              <w:divBdr>
                <w:top w:val="none" w:sz="0" w:space="0" w:color="auto"/>
                <w:left w:val="none" w:sz="0" w:space="0" w:color="auto"/>
                <w:bottom w:val="none" w:sz="0" w:space="0" w:color="auto"/>
                <w:right w:val="none" w:sz="0" w:space="0" w:color="auto"/>
              </w:divBdr>
              <w:divsChild>
                <w:div w:id="913858380">
                  <w:marLeft w:val="0"/>
                  <w:marRight w:val="0"/>
                  <w:marTop w:val="0"/>
                  <w:marBottom w:val="0"/>
                  <w:divBdr>
                    <w:top w:val="none" w:sz="0" w:space="0" w:color="auto"/>
                    <w:left w:val="none" w:sz="0" w:space="0" w:color="auto"/>
                    <w:bottom w:val="none" w:sz="0" w:space="0" w:color="auto"/>
                    <w:right w:val="none" w:sz="0" w:space="0" w:color="auto"/>
                  </w:divBdr>
                  <w:divsChild>
                    <w:div w:id="2056542783">
                      <w:marLeft w:val="0"/>
                      <w:marRight w:val="0"/>
                      <w:marTop w:val="30"/>
                      <w:marBottom w:val="225"/>
                      <w:divBdr>
                        <w:top w:val="none" w:sz="0" w:space="0" w:color="auto"/>
                        <w:left w:val="none" w:sz="0" w:space="0" w:color="auto"/>
                        <w:bottom w:val="none" w:sz="0" w:space="0" w:color="auto"/>
                        <w:right w:val="none" w:sz="0" w:space="0" w:color="auto"/>
                      </w:divBdr>
                    </w:div>
                  </w:divsChild>
                </w:div>
              </w:divsChild>
            </w:div>
          </w:divsChild>
        </w:div>
      </w:divsChild>
    </w:div>
    <w:div w:id="500858116">
      <w:bodyDiv w:val="1"/>
      <w:marLeft w:val="0"/>
      <w:marRight w:val="0"/>
      <w:marTop w:val="0"/>
      <w:marBottom w:val="0"/>
      <w:divBdr>
        <w:top w:val="none" w:sz="0" w:space="0" w:color="auto"/>
        <w:left w:val="none" w:sz="0" w:space="0" w:color="auto"/>
        <w:bottom w:val="none" w:sz="0" w:space="0" w:color="auto"/>
        <w:right w:val="none" w:sz="0" w:space="0" w:color="auto"/>
      </w:divBdr>
    </w:div>
    <w:div w:id="532545760">
      <w:bodyDiv w:val="1"/>
      <w:marLeft w:val="0"/>
      <w:marRight w:val="0"/>
      <w:marTop w:val="0"/>
      <w:marBottom w:val="0"/>
      <w:divBdr>
        <w:top w:val="none" w:sz="0" w:space="0" w:color="auto"/>
        <w:left w:val="none" w:sz="0" w:space="0" w:color="auto"/>
        <w:bottom w:val="none" w:sz="0" w:space="0" w:color="auto"/>
        <w:right w:val="none" w:sz="0" w:space="0" w:color="auto"/>
      </w:divBdr>
    </w:div>
    <w:div w:id="532694447">
      <w:bodyDiv w:val="1"/>
      <w:marLeft w:val="0"/>
      <w:marRight w:val="0"/>
      <w:marTop w:val="0"/>
      <w:marBottom w:val="0"/>
      <w:divBdr>
        <w:top w:val="none" w:sz="0" w:space="0" w:color="auto"/>
        <w:left w:val="none" w:sz="0" w:space="0" w:color="auto"/>
        <w:bottom w:val="none" w:sz="0" w:space="0" w:color="auto"/>
        <w:right w:val="none" w:sz="0" w:space="0" w:color="auto"/>
      </w:divBdr>
      <w:divsChild>
        <w:div w:id="1197231844">
          <w:marLeft w:val="446"/>
          <w:marRight w:val="0"/>
          <w:marTop w:val="0"/>
          <w:marBottom w:val="0"/>
          <w:divBdr>
            <w:top w:val="none" w:sz="0" w:space="0" w:color="auto"/>
            <w:left w:val="none" w:sz="0" w:space="0" w:color="auto"/>
            <w:bottom w:val="none" w:sz="0" w:space="0" w:color="auto"/>
            <w:right w:val="none" w:sz="0" w:space="0" w:color="auto"/>
          </w:divBdr>
        </w:div>
      </w:divsChild>
    </w:div>
    <w:div w:id="663047585">
      <w:bodyDiv w:val="1"/>
      <w:marLeft w:val="0"/>
      <w:marRight w:val="0"/>
      <w:marTop w:val="0"/>
      <w:marBottom w:val="0"/>
      <w:divBdr>
        <w:top w:val="none" w:sz="0" w:space="0" w:color="auto"/>
        <w:left w:val="none" w:sz="0" w:space="0" w:color="auto"/>
        <w:bottom w:val="none" w:sz="0" w:space="0" w:color="auto"/>
        <w:right w:val="none" w:sz="0" w:space="0" w:color="auto"/>
      </w:divBdr>
    </w:div>
    <w:div w:id="700057888">
      <w:bodyDiv w:val="1"/>
      <w:marLeft w:val="0"/>
      <w:marRight w:val="0"/>
      <w:marTop w:val="0"/>
      <w:marBottom w:val="0"/>
      <w:divBdr>
        <w:top w:val="none" w:sz="0" w:space="0" w:color="auto"/>
        <w:left w:val="none" w:sz="0" w:space="0" w:color="auto"/>
        <w:bottom w:val="none" w:sz="0" w:space="0" w:color="auto"/>
        <w:right w:val="none" w:sz="0" w:space="0" w:color="auto"/>
      </w:divBdr>
      <w:divsChild>
        <w:div w:id="722215976">
          <w:marLeft w:val="576"/>
          <w:marRight w:val="0"/>
          <w:marTop w:val="80"/>
          <w:marBottom w:val="0"/>
          <w:divBdr>
            <w:top w:val="none" w:sz="0" w:space="0" w:color="auto"/>
            <w:left w:val="none" w:sz="0" w:space="0" w:color="auto"/>
            <w:bottom w:val="none" w:sz="0" w:space="0" w:color="auto"/>
            <w:right w:val="none" w:sz="0" w:space="0" w:color="auto"/>
          </w:divBdr>
        </w:div>
      </w:divsChild>
    </w:div>
    <w:div w:id="744572208">
      <w:bodyDiv w:val="1"/>
      <w:marLeft w:val="0"/>
      <w:marRight w:val="0"/>
      <w:marTop w:val="0"/>
      <w:marBottom w:val="0"/>
      <w:divBdr>
        <w:top w:val="none" w:sz="0" w:space="0" w:color="auto"/>
        <w:left w:val="none" w:sz="0" w:space="0" w:color="auto"/>
        <w:bottom w:val="none" w:sz="0" w:space="0" w:color="auto"/>
        <w:right w:val="none" w:sz="0" w:space="0" w:color="auto"/>
      </w:divBdr>
    </w:div>
    <w:div w:id="745493236">
      <w:bodyDiv w:val="1"/>
      <w:marLeft w:val="0"/>
      <w:marRight w:val="0"/>
      <w:marTop w:val="0"/>
      <w:marBottom w:val="0"/>
      <w:divBdr>
        <w:top w:val="none" w:sz="0" w:space="0" w:color="auto"/>
        <w:left w:val="none" w:sz="0" w:space="0" w:color="auto"/>
        <w:bottom w:val="none" w:sz="0" w:space="0" w:color="auto"/>
        <w:right w:val="none" w:sz="0" w:space="0" w:color="auto"/>
      </w:divBdr>
      <w:divsChild>
        <w:div w:id="135031090">
          <w:marLeft w:val="432"/>
          <w:marRight w:val="0"/>
          <w:marTop w:val="134"/>
          <w:marBottom w:val="0"/>
          <w:divBdr>
            <w:top w:val="none" w:sz="0" w:space="0" w:color="auto"/>
            <w:left w:val="none" w:sz="0" w:space="0" w:color="auto"/>
            <w:bottom w:val="none" w:sz="0" w:space="0" w:color="auto"/>
            <w:right w:val="none" w:sz="0" w:space="0" w:color="auto"/>
          </w:divBdr>
        </w:div>
        <w:div w:id="1508406635">
          <w:marLeft w:val="432"/>
          <w:marRight w:val="0"/>
          <w:marTop w:val="134"/>
          <w:marBottom w:val="0"/>
          <w:divBdr>
            <w:top w:val="none" w:sz="0" w:space="0" w:color="auto"/>
            <w:left w:val="none" w:sz="0" w:space="0" w:color="auto"/>
            <w:bottom w:val="none" w:sz="0" w:space="0" w:color="auto"/>
            <w:right w:val="none" w:sz="0" w:space="0" w:color="auto"/>
          </w:divBdr>
        </w:div>
        <w:div w:id="1168863689">
          <w:marLeft w:val="1008"/>
          <w:marRight w:val="0"/>
          <w:marTop w:val="115"/>
          <w:marBottom w:val="0"/>
          <w:divBdr>
            <w:top w:val="none" w:sz="0" w:space="0" w:color="auto"/>
            <w:left w:val="none" w:sz="0" w:space="0" w:color="auto"/>
            <w:bottom w:val="none" w:sz="0" w:space="0" w:color="auto"/>
            <w:right w:val="none" w:sz="0" w:space="0" w:color="auto"/>
          </w:divBdr>
        </w:div>
        <w:div w:id="1451126035">
          <w:marLeft w:val="432"/>
          <w:marRight w:val="0"/>
          <w:marTop w:val="134"/>
          <w:marBottom w:val="0"/>
          <w:divBdr>
            <w:top w:val="none" w:sz="0" w:space="0" w:color="auto"/>
            <w:left w:val="none" w:sz="0" w:space="0" w:color="auto"/>
            <w:bottom w:val="none" w:sz="0" w:space="0" w:color="auto"/>
            <w:right w:val="none" w:sz="0" w:space="0" w:color="auto"/>
          </w:divBdr>
        </w:div>
        <w:div w:id="698775568">
          <w:marLeft w:val="432"/>
          <w:marRight w:val="0"/>
          <w:marTop w:val="134"/>
          <w:marBottom w:val="0"/>
          <w:divBdr>
            <w:top w:val="none" w:sz="0" w:space="0" w:color="auto"/>
            <w:left w:val="none" w:sz="0" w:space="0" w:color="auto"/>
            <w:bottom w:val="none" w:sz="0" w:space="0" w:color="auto"/>
            <w:right w:val="none" w:sz="0" w:space="0" w:color="auto"/>
          </w:divBdr>
        </w:div>
      </w:divsChild>
    </w:div>
    <w:div w:id="764425816">
      <w:bodyDiv w:val="1"/>
      <w:marLeft w:val="0"/>
      <w:marRight w:val="0"/>
      <w:marTop w:val="0"/>
      <w:marBottom w:val="0"/>
      <w:divBdr>
        <w:top w:val="none" w:sz="0" w:space="0" w:color="auto"/>
        <w:left w:val="none" w:sz="0" w:space="0" w:color="auto"/>
        <w:bottom w:val="none" w:sz="0" w:space="0" w:color="auto"/>
        <w:right w:val="none" w:sz="0" w:space="0" w:color="auto"/>
      </w:divBdr>
    </w:div>
    <w:div w:id="810974878">
      <w:bodyDiv w:val="1"/>
      <w:marLeft w:val="0"/>
      <w:marRight w:val="0"/>
      <w:marTop w:val="0"/>
      <w:marBottom w:val="0"/>
      <w:divBdr>
        <w:top w:val="none" w:sz="0" w:space="0" w:color="auto"/>
        <w:left w:val="none" w:sz="0" w:space="0" w:color="auto"/>
        <w:bottom w:val="none" w:sz="0" w:space="0" w:color="auto"/>
        <w:right w:val="none" w:sz="0" w:space="0" w:color="auto"/>
      </w:divBdr>
    </w:div>
    <w:div w:id="903445888">
      <w:bodyDiv w:val="1"/>
      <w:marLeft w:val="0"/>
      <w:marRight w:val="0"/>
      <w:marTop w:val="0"/>
      <w:marBottom w:val="0"/>
      <w:divBdr>
        <w:top w:val="none" w:sz="0" w:space="0" w:color="auto"/>
        <w:left w:val="none" w:sz="0" w:space="0" w:color="auto"/>
        <w:bottom w:val="none" w:sz="0" w:space="0" w:color="auto"/>
        <w:right w:val="none" w:sz="0" w:space="0" w:color="auto"/>
      </w:divBdr>
      <w:divsChild>
        <w:div w:id="1851486739">
          <w:marLeft w:val="547"/>
          <w:marRight w:val="0"/>
          <w:marTop w:val="86"/>
          <w:marBottom w:val="0"/>
          <w:divBdr>
            <w:top w:val="none" w:sz="0" w:space="0" w:color="auto"/>
            <w:left w:val="none" w:sz="0" w:space="0" w:color="auto"/>
            <w:bottom w:val="none" w:sz="0" w:space="0" w:color="auto"/>
            <w:right w:val="none" w:sz="0" w:space="0" w:color="auto"/>
          </w:divBdr>
        </w:div>
        <w:div w:id="1545753456">
          <w:marLeft w:val="547"/>
          <w:marRight w:val="0"/>
          <w:marTop w:val="86"/>
          <w:marBottom w:val="0"/>
          <w:divBdr>
            <w:top w:val="none" w:sz="0" w:space="0" w:color="auto"/>
            <w:left w:val="none" w:sz="0" w:space="0" w:color="auto"/>
            <w:bottom w:val="none" w:sz="0" w:space="0" w:color="auto"/>
            <w:right w:val="none" w:sz="0" w:space="0" w:color="auto"/>
          </w:divBdr>
        </w:div>
        <w:div w:id="557134900">
          <w:marLeft w:val="547"/>
          <w:marRight w:val="0"/>
          <w:marTop w:val="86"/>
          <w:marBottom w:val="0"/>
          <w:divBdr>
            <w:top w:val="none" w:sz="0" w:space="0" w:color="auto"/>
            <w:left w:val="none" w:sz="0" w:space="0" w:color="auto"/>
            <w:bottom w:val="none" w:sz="0" w:space="0" w:color="auto"/>
            <w:right w:val="none" w:sz="0" w:space="0" w:color="auto"/>
          </w:divBdr>
        </w:div>
        <w:div w:id="1165052044">
          <w:marLeft w:val="547"/>
          <w:marRight w:val="0"/>
          <w:marTop w:val="86"/>
          <w:marBottom w:val="0"/>
          <w:divBdr>
            <w:top w:val="none" w:sz="0" w:space="0" w:color="auto"/>
            <w:left w:val="none" w:sz="0" w:space="0" w:color="auto"/>
            <w:bottom w:val="none" w:sz="0" w:space="0" w:color="auto"/>
            <w:right w:val="none" w:sz="0" w:space="0" w:color="auto"/>
          </w:divBdr>
        </w:div>
      </w:divsChild>
    </w:div>
    <w:div w:id="933442074">
      <w:bodyDiv w:val="1"/>
      <w:marLeft w:val="0"/>
      <w:marRight w:val="0"/>
      <w:marTop w:val="0"/>
      <w:marBottom w:val="0"/>
      <w:divBdr>
        <w:top w:val="none" w:sz="0" w:space="0" w:color="auto"/>
        <w:left w:val="none" w:sz="0" w:space="0" w:color="auto"/>
        <w:bottom w:val="none" w:sz="0" w:space="0" w:color="auto"/>
        <w:right w:val="none" w:sz="0" w:space="0" w:color="auto"/>
      </w:divBdr>
      <w:divsChild>
        <w:div w:id="315186059">
          <w:marLeft w:val="547"/>
          <w:marRight w:val="0"/>
          <w:marTop w:val="86"/>
          <w:marBottom w:val="0"/>
          <w:divBdr>
            <w:top w:val="none" w:sz="0" w:space="0" w:color="auto"/>
            <w:left w:val="none" w:sz="0" w:space="0" w:color="auto"/>
            <w:bottom w:val="none" w:sz="0" w:space="0" w:color="auto"/>
            <w:right w:val="none" w:sz="0" w:space="0" w:color="auto"/>
          </w:divBdr>
        </w:div>
        <w:div w:id="274599145">
          <w:marLeft w:val="547"/>
          <w:marRight w:val="0"/>
          <w:marTop w:val="86"/>
          <w:marBottom w:val="0"/>
          <w:divBdr>
            <w:top w:val="none" w:sz="0" w:space="0" w:color="auto"/>
            <w:left w:val="none" w:sz="0" w:space="0" w:color="auto"/>
            <w:bottom w:val="none" w:sz="0" w:space="0" w:color="auto"/>
            <w:right w:val="none" w:sz="0" w:space="0" w:color="auto"/>
          </w:divBdr>
        </w:div>
        <w:div w:id="1459031832">
          <w:marLeft w:val="547"/>
          <w:marRight w:val="0"/>
          <w:marTop w:val="86"/>
          <w:marBottom w:val="0"/>
          <w:divBdr>
            <w:top w:val="none" w:sz="0" w:space="0" w:color="auto"/>
            <w:left w:val="none" w:sz="0" w:space="0" w:color="auto"/>
            <w:bottom w:val="none" w:sz="0" w:space="0" w:color="auto"/>
            <w:right w:val="none" w:sz="0" w:space="0" w:color="auto"/>
          </w:divBdr>
        </w:div>
        <w:div w:id="671882959">
          <w:marLeft w:val="547"/>
          <w:marRight w:val="0"/>
          <w:marTop w:val="86"/>
          <w:marBottom w:val="0"/>
          <w:divBdr>
            <w:top w:val="none" w:sz="0" w:space="0" w:color="auto"/>
            <w:left w:val="none" w:sz="0" w:space="0" w:color="auto"/>
            <w:bottom w:val="none" w:sz="0" w:space="0" w:color="auto"/>
            <w:right w:val="none" w:sz="0" w:space="0" w:color="auto"/>
          </w:divBdr>
        </w:div>
        <w:div w:id="236744203">
          <w:marLeft w:val="547"/>
          <w:marRight w:val="0"/>
          <w:marTop w:val="86"/>
          <w:marBottom w:val="0"/>
          <w:divBdr>
            <w:top w:val="none" w:sz="0" w:space="0" w:color="auto"/>
            <w:left w:val="none" w:sz="0" w:space="0" w:color="auto"/>
            <w:bottom w:val="none" w:sz="0" w:space="0" w:color="auto"/>
            <w:right w:val="none" w:sz="0" w:space="0" w:color="auto"/>
          </w:divBdr>
        </w:div>
        <w:div w:id="1115562155">
          <w:marLeft w:val="547"/>
          <w:marRight w:val="0"/>
          <w:marTop w:val="86"/>
          <w:marBottom w:val="0"/>
          <w:divBdr>
            <w:top w:val="none" w:sz="0" w:space="0" w:color="auto"/>
            <w:left w:val="none" w:sz="0" w:space="0" w:color="auto"/>
            <w:bottom w:val="none" w:sz="0" w:space="0" w:color="auto"/>
            <w:right w:val="none" w:sz="0" w:space="0" w:color="auto"/>
          </w:divBdr>
        </w:div>
        <w:div w:id="1651591051">
          <w:marLeft w:val="547"/>
          <w:marRight w:val="0"/>
          <w:marTop w:val="86"/>
          <w:marBottom w:val="0"/>
          <w:divBdr>
            <w:top w:val="none" w:sz="0" w:space="0" w:color="auto"/>
            <w:left w:val="none" w:sz="0" w:space="0" w:color="auto"/>
            <w:bottom w:val="none" w:sz="0" w:space="0" w:color="auto"/>
            <w:right w:val="none" w:sz="0" w:space="0" w:color="auto"/>
          </w:divBdr>
        </w:div>
        <w:div w:id="1024745920">
          <w:marLeft w:val="547"/>
          <w:marRight w:val="0"/>
          <w:marTop w:val="86"/>
          <w:marBottom w:val="0"/>
          <w:divBdr>
            <w:top w:val="none" w:sz="0" w:space="0" w:color="auto"/>
            <w:left w:val="none" w:sz="0" w:space="0" w:color="auto"/>
            <w:bottom w:val="none" w:sz="0" w:space="0" w:color="auto"/>
            <w:right w:val="none" w:sz="0" w:space="0" w:color="auto"/>
          </w:divBdr>
        </w:div>
      </w:divsChild>
    </w:div>
    <w:div w:id="943070226">
      <w:bodyDiv w:val="1"/>
      <w:marLeft w:val="0"/>
      <w:marRight w:val="0"/>
      <w:marTop w:val="0"/>
      <w:marBottom w:val="0"/>
      <w:divBdr>
        <w:top w:val="none" w:sz="0" w:space="0" w:color="auto"/>
        <w:left w:val="none" w:sz="0" w:space="0" w:color="auto"/>
        <w:bottom w:val="none" w:sz="0" w:space="0" w:color="auto"/>
        <w:right w:val="none" w:sz="0" w:space="0" w:color="auto"/>
      </w:divBdr>
    </w:div>
    <w:div w:id="997466618">
      <w:bodyDiv w:val="1"/>
      <w:marLeft w:val="0"/>
      <w:marRight w:val="0"/>
      <w:marTop w:val="0"/>
      <w:marBottom w:val="0"/>
      <w:divBdr>
        <w:top w:val="none" w:sz="0" w:space="0" w:color="auto"/>
        <w:left w:val="none" w:sz="0" w:space="0" w:color="auto"/>
        <w:bottom w:val="none" w:sz="0" w:space="0" w:color="auto"/>
        <w:right w:val="none" w:sz="0" w:space="0" w:color="auto"/>
      </w:divBdr>
      <w:divsChild>
        <w:div w:id="31616041">
          <w:marLeft w:val="547"/>
          <w:marRight w:val="0"/>
          <w:marTop w:val="86"/>
          <w:marBottom w:val="0"/>
          <w:divBdr>
            <w:top w:val="none" w:sz="0" w:space="0" w:color="auto"/>
            <w:left w:val="none" w:sz="0" w:space="0" w:color="auto"/>
            <w:bottom w:val="none" w:sz="0" w:space="0" w:color="auto"/>
            <w:right w:val="none" w:sz="0" w:space="0" w:color="auto"/>
          </w:divBdr>
        </w:div>
        <w:div w:id="344750953">
          <w:marLeft w:val="547"/>
          <w:marRight w:val="0"/>
          <w:marTop w:val="86"/>
          <w:marBottom w:val="0"/>
          <w:divBdr>
            <w:top w:val="none" w:sz="0" w:space="0" w:color="auto"/>
            <w:left w:val="none" w:sz="0" w:space="0" w:color="auto"/>
            <w:bottom w:val="none" w:sz="0" w:space="0" w:color="auto"/>
            <w:right w:val="none" w:sz="0" w:space="0" w:color="auto"/>
          </w:divBdr>
        </w:div>
        <w:div w:id="507445527">
          <w:marLeft w:val="547"/>
          <w:marRight w:val="0"/>
          <w:marTop w:val="86"/>
          <w:marBottom w:val="0"/>
          <w:divBdr>
            <w:top w:val="none" w:sz="0" w:space="0" w:color="auto"/>
            <w:left w:val="none" w:sz="0" w:space="0" w:color="auto"/>
            <w:bottom w:val="none" w:sz="0" w:space="0" w:color="auto"/>
            <w:right w:val="none" w:sz="0" w:space="0" w:color="auto"/>
          </w:divBdr>
        </w:div>
        <w:div w:id="1530030065">
          <w:marLeft w:val="547"/>
          <w:marRight w:val="0"/>
          <w:marTop w:val="86"/>
          <w:marBottom w:val="0"/>
          <w:divBdr>
            <w:top w:val="none" w:sz="0" w:space="0" w:color="auto"/>
            <w:left w:val="none" w:sz="0" w:space="0" w:color="auto"/>
            <w:bottom w:val="none" w:sz="0" w:space="0" w:color="auto"/>
            <w:right w:val="none" w:sz="0" w:space="0" w:color="auto"/>
          </w:divBdr>
        </w:div>
        <w:div w:id="530656390">
          <w:marLeft w:val="547"/>
          <w:marRight w:val="0"/>
          <w:marTop w:val="86"/>
          <w:marBottom w:val="0"/>
          <w:divBdr>
            <w:top w:val="none" w:sz="0" w:space="0" w:color="auto"/>
            <w:left w:val="none" w:sz="0" w:space="0" w:color="auto"/>
            <w:bottom w:val="none" w:sz="0" w:space="0" w:color="auto"/>
            <w:right w:val="none" w:sz="0" w:space="0" w:color="auto"/>
          </w:divBdr>
        </w:div>
        <w:div w:id="496313984">
          <w:marLeft w:val="547"/>
          <w:marRight w:val="0"/>
          <w:marTop w:val="86"/>
          <w:marBottom w:val="0"/>
          <w:divBdr>
            <w:top w:val="none" w:sz="0" w:space="0" w:color="auto"/>
            <w:left w:val="none" w:sz="0" w:space="0" w:color="auto"/>
            <w:bottom w:val="none" w:sz="0" w:space="0" w:color="auto"/>
            <w:right w:val="none" w:sz="0" w:space="0" w:color="auto"/>
          </w:divBdr>
        </w:div>
        <w:div w:id="127360526">
          <w:marLeft w:val="547"/>
          <w:marRight w:val="0"/>
          <w:marTop w:val="86"/>
          <w:marBottom w:val="0"/>
          <w:divBdr>
            <w:top w:val="none" w:sz="0" w:space="0" w:color="auto"/>
            <w:left w:val="none" w:sz="0" w:space="0" w:color="auto"/>
            <w:bottom w:val="none" w:sz="0" w:space="0" w:color="auto"/>
            <w:right w:val="none" w:sz="0" w:space="0" w:color="auto"/>
          </w:divBdr>
        </w:div>
        <w:div w:id="1665544003">
          <w:marLeft w:val="547"/>
          <w:marRight w:val="0"/>
          <w:marTop w:val="86"/>
          <w:marBottom w:val="0"/>
          <w:divBdr>
            <w:top w:val="none" w:sz="0" w:space="0" w:color="auto"/>
            <w:left w:val="none" w:sz="0" w:space="0" w:color="auto"/>
            <w:bottom w:val="none" w:sz="0" w:space="0" w:color="auto"/>
            <w:right w:val="none" w:sz="0" w:space="0" w:color="auto"/>
          </w:divBdr>
        </w:div>
      </w:divsChild>
    </w:div>
    <w:div w:id="1021585054">
      <w:bodyDiv w:val="1"/>
      <w:marLeft w:val="0"/>
      <w:marRight w:val="0"/>
      <w:marTop w:val="0"/>
      <w:marBottom w:val="0"/>
      <w:divBdr>
        <w:top w:val="none" w:sz="0" w:space="0" w:color="auto"/>
        <w:left w:val="none" w:sz="0" w:space="0" w:color="auto"/>
        <w:bottom w:val="none" w:sz="0" w:space="0" w:color="auto"/>
        <w:right w:val="none" w:sz="0" w:space="0" w:color="auto"/>
      </w:divBdr>
      <w:divsChild>
        <w:div w:id="1807775644">
          <w:marLeft w:val="547"/>
          <w:marRight w:val="0"/>
          <w:marTop w:val="86"/>
          <w:marBottom w:val="0"/>
          <w:divBdr>
            <w:top w:val="none" w:sz="0" w:space="0" w:color="auto"/>
            <w:left w:val="none" w:sz="0" w:space="0" w:color="auto"/>
            <w:bottom w:val="none" w:sz="0" w:space="0" w:color="auto"/>
            <w:right w:val="none" w:sz="0" w:space="0" w:color="auto"/>
          </w:divBdr>
        </w:div>
      </w:divsChild>
    </w:div>
    <w:div w:id="1103526680">
      <w:bodyDiv w:val="1"/>
      <w:marLeft w:val="0"/>
      <w:marRight w:val="0"/>
      <w:marTop w:val="0"/>
      <w:marBottom w:val="0"/>
      <w:divBdr>
        <w:top w:val="none" w:sz="0" w:space="0" w:color="auto"/>
        <w:left w:val="none" w:sz="0" w:space="0" w:color="auto"/>
        <w:bottom w:val="none" w:sz="0" w:space="0" w:color="auto"/>
        <w:right w:val="none" w:sz="0" w:space="0" w:color="auto"/>
      </w:divBdr>
    </w:div>
    <w:div w:id="1168987140">
      <w:bodyDiv w:val="1"/>
      <w:marLeft w:val="0"/>
      <w:marRight w:val="0"/>
      <w:marTop w:val="0"/>
      <w:marBottom w:val="0"/>
      <w:divBdr>
        <w:top w:val="none" w:sz="0" w:space="0" w:color="auto"/>
        <w:left w:val="none" w:sz="0" w:space="0" w:color="auto"/>
        <w:bottom w:val="none" w:sz="0" w:space="0" w:color="auto"/>
        <w:right w:val="none" w:sz="0" w:space="0" w:color="auto"/>
      </w:divBdr>
    </w:div>
    <w:div w:id="1199972655">
      <w:bodyDiv w:val="1"/>
      <w:marLeft w:val="0"/>
      <w:marRight w:val="0"/>
      <w:marTop w:val="0"/>
      <w:marBottom w:val="0"/>
      <w:divBdr>
        <w:top w:val="none" w:sz="0" w:space="0" w:color="auto"/>
        <w:left w:val="none" w:sz="0" w:space="0" w:color="auto"/>
        <w:bottom w:val="none" w:sz="0" w:space="0" w:color="auto"/>
        <w:right w:val="none" w:sz="0" w:space="0" w:color="auto"/>
      </w:divBdr>
      <w:divsChild>
        <w:div w:id="1630938623">
          <w:marLeft w:val="446"/>
          <w:marRight w:val="0"/>
          <w:marTop w:val="0"/>
          <w:marBottom w:val="0"/>
          <w:divBdr>
            <w:top w:val="none" w:sz="0" w:space="0" w:color="auto"/>
            <w:left w:val="none" w:sz="0" w:space="0" w:color="auto"/>
            <w:bottom w:val="none" w:sz="0" w:space="0" w:color="auto"/>
            <w:right w:val="none" w:sz="0" w:space="0" w:color="auto"/>
          </w:divBdr>
        </w:div>
      </w:divsChild>
    </w:div>
    <w:div w:id="1236866054">
      <w:bodyDiv w:val="1"/>
      <w:marLeft w:val="0"/>
      <w:marRight w:val="0"/>
      <w:marTop w:val="0"/>
      <w:marBottom w:val="0"/>
      <w:divBdr>
        <w:top w:val="none" w:sz="0" w:space="0" w:color="auto"/>
        <w:left w:val="none" w:sz="0" w:space="0" w:color="auto"/>
        <w:bottom w:val="none" w:sz="0" w:space="0" w:color="auto"/>
        <w:right w:val="none" w:sz="0" w:space="0" w:color="auto"/>
      </w:divBdr>
    </w:div>
    <w:div w:id="1347638365">
      <w:bodyDiv w:val="1"/>
      <w:marLeft w:val="0"/>
      <w:marRight w:val="0"/>
      <w:marTop w:val="0"/>
      <w:marBottom w:val="0"/>
      <w:divBdr>
        <w:top w:val="none" w:sz="0" w:space="0" w:color="auto"/>
        <w:left w:val="none" w:sz="0" w:space="0" w:color="auto"/>
        <w:bottom w:val="none" w:sz="0" w:space="0" w:color="auto"/>
        <w:right w:val="none" w:sz="0" w:space="0" w:color="auto"/>
      </w:divBdr>
    </w:div>
    <w:div w:id="1631865037">
      <w:bodyDiv w:val="1"/>
      <w:marLeft w:val="0"/>
      <w:marRight w:val="0"/>
      <w:marTop w:val="0"/>
      <w:marBottom w:val="0"/>
      <w:divBdr>
        <w:top w:val="none" w:sz="0" w:space="0" w:color="auto"/>
        <w:left w:val="none" w:sz="0" w:space="0" w:color="auto"/>
        <w:bottom w:val="none" w:sz="0" w:space="0" w:color="auto"/>
        <w:right w:val="none" w:sz="0" w:space="0" w:color="auto"/>
      </w:divBdr>
    </w:div>
    <w:div w:id="1638072754">
      <w:bodyDiv w:val="1"/>
      <w:marLeft w:val="0"/>
      <w:marRight w:val="0"/>
      <w:marTop w:val="0"/>
      <w:marBottom w:val="0"/>
      <w:divBdr>
        <w:top w:val="none" w:sz="0" w:space="0" w:color="auto"/>
        <w:left w:val="none" w:sz="0" w:space="0" w:color="auto"/>
        <w:bottom w:val="none" w:sz="0" w:space="0" w:color="auto"/>
        <w:right w:val="none" w:sz="0" w:space="0" w:color="auto"/>
      </w:divBdr>
      <w:divsChild>
        <w:div w:id="1314917708">
          <w:marLeft w:val="0"/>
          <w:marRight w:val="0"/>
          <w:marTop w:val="86"/>
          <w:marBottom w:val="0"/>
          <w:divBdr>
            <w:top w:val="none" w:sz="0" w:space="0" w:color="auto"/>
            <w:left w:val="none" w:sz="0" w:space="0" w:color="auto"/>
            <w:bottom w:val="none" w:sz="0" w:space="0" w:color="auto"/>
            <w:right w:val="none" w:sz="0" w:space="0" w:color="auto"/>
          </w:divBdr>
        </w:div>
        <w:div w:id="554852380">
          <w:marLeft w:val="0"/>
          <w:marRight w:val="0"/>
          <w:marTop w:val="86"/>
          <w:marBottom w:val="0"/>
          <w:divBdr>
            <w:top w:val="none" w:sz="0" w:space="0" w:color="auto"/>
            <w:left w:val="none" w:sz="0" w:space="0" w:color="auto"/>
            <w:bottom w:val="none" w:sz="0" w:space="0" w:color="auto"/>
            <w:right w:val="none" w:sz="0" w:space="0" w:color="auto"/>
          </w:divBdr>
        </w:div>
        <w:div w:id="646473831">
          <w:marLeft w:val="0"/>
          <w:marRight w:val="0"/>
          <w:marTop w:val="86"/>
          <w:marBottom w:val="0"/>
          <w:divBdr>
            <w:top w:val="none" w:sz="0" w:space="0" w:color="auto"/>
            <w:left w:val="none" w:sz="0" w:space="0" w:color="auto"/>
            <w:bottom w:val="none" w:sz="0" w:space="0" w:color="auto"/>
            <w:right w:val="none" w:sz="0" w:space="0" w:color="auto"/>
          </w:divBdr>
        </w:div>
      </w:divsChild>
    </w:div>
    <w:div w:id="1684091474">
      <w:bodyDiv w:val="1"/>
      <w:marLeft w:val="0"/>
      <w:marRight w:val="0"/>
      <w:marTop w:val="0"/>
      <w:marBottom w:val="0"/>
      <w:divBdr>
        <w:top w:val="none" w:sz="0" w:space="0" w:color="auto"/>
        <w:left w:val="none" w:sz="0" w:space="0" w:color="auto"/>
        <w:bottom w:val="none" w:sz="0" w:space="0" w:color="auto"/>
        <w:right w:val="none" w:sz="0" w:space="0" w:color="auto"/>
      </w:divBdr>
    </w:div>
    <w:div w:id="1707828086">
      <w:bodyDiv w:val="1"/>
      <w:marLeft w:val="0"/>
      <w:marRight w:val="0"/>
      <w:marTop w:val="0"/>
      <w:marBottom w:val="0"/>
      <w:divBdr>
        <w:top w:val="none" w:sz="0" w:space="0" w:color="auto"/>
        <w:left w:val="none" w:sz="0" w:space="0" w:color="auto"/>
        <w:bottom w:val="none" w:sz="0" w:space="0" w:color="auto"/>
        <w:right w:val="none" w:sz="0" w:space="0" w:color="auto"/>
      </w:divBdr>
    </w:div>
    <w:div w:id="1866091893">
      <w:bodyDiv w:val="1"/>
      <w:marLeft w:val="0"/>
      <w:marRight w:val="0"/>
      <w:marTop w:val="0"/>
      <w:marBottom w:val="0"/>
      <w:divBdr>
        <w:top w:val="none" w:sz="0" w:space="0" w:color="auto"/>
        <w:left w:val="none" w:sz="0" w:space="0" w:color="auto"/>
        <w:bottom w:val="none" w:sz="0" w:space="0" w:color="auto"/>
        <w:right w:val="none" w:sz="0" w:space="0" w:color="auto"/>
      </w:divBdr>
    </w:div>
    <w:div w:id="1886064343">
      <w:bodyDiv w:val="1"/>
      <w:marLeft w:val="0"/>
      <w:marRight w:val="0"/>
      <w:marTop w:val="0"/>
      <w:marBottom w:val="0"/>
      <w:divBdr>
        <w:top w:val="none" w:sz="0" w:space="0" w:color="auto"/>
        <w:left w:val="none" w:sz="0" w:space="0" w:color="auto"/>
        <w:bottom w:val="none" w:sz="0" w:space="0" w:color="auto"/>
        <w:right w:val="none" w:sz="0" w:space="0" w:color="auto"/>
      </w:divBdr>
    </w:div>
    <w:div w:id="1905992419">
      <w:bodyDiv w:val="1"/>
      <w:marLeft w:val="0"/>
      <w:marRight w:val="0"/>
      <w:marTop w:val="0"/>
      <w:marBottom w:val="0"/>
      <w:divBdr>
        <w:top w:val="none" w:sz="0" w:space="0" w:color="auto"/>
        <w:left w:val="none" w:sz="0" w:space="0" w:color="auto"/>
        <w:bottom w:val="none" w:sz="0" w:space="0" w:color="auto"/>
        <w:right w:val="none" w:sz="0" w:space="0" w:color="auto"/>
      </w:divBdr>
      <w:divsChild>
        <w:div w:id="961307978">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vironmentantigua@gmail.com" TargetMode="External"/><Relationship Id="rId18" Type="http://schemas.openxmlformats.org/officeDocument/2006/relationships/hyperlink" Target="mailto:arthur.castro@mma.gov.br" TargetMode="External"/><Relationship Id="rId26" Type="http://schemas.openxmlformats.org/officeDocument/2006/relationships/hyperlink" Target="mailto:barriola@marn.gob.sv" TargetMode="External"/><Relationship Id="rId39" Type="http://schemas.openxmlformats.org/officeDocument/2006/relationships/hyperlink" Target="mailto:Kristina.TABOULCHANAS@cepal.org" TargetMode="External"/><Relationship Id="rId3" Type="http://schemas.openxmlformats.org/officeDocument/2006/relationships/styles" Target="styles.xml"/><Relationship Id="rId21" Type="http://schemas.openxmlformats.org/officeDocument/2006/relationships/hyperlink" Target="mailto:pleon@ideam.gov.co" TargetMode="External"/><Relationship Id="rId34" Type="http://schemas.openxmlformats.org/officeDocument/2006/relationships/hyperlink" Target="mailto:mariana.perez@ambiente.gob.dp" TargetMode="External"/><Relationship Id="rId42" Type="http://schemas.openxmlformats.org/officeDocument/2006/relationships/hyperlink" Target="mailto:cjc@cep.unep.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vargas@ine.gob.bo" TargetMode="External"/><Relationship Id="rId25" Type="http://schemas.openxmlformats.org/officeDocument/2006/relationships/hyperlink" Target="mailto:fvalencia@ambiente.gob.ec" TargetMode="External"/><Relationship Id="rId33" Type="http://schemas.openxmlformats.org/officeDocument/2006/relationships/hyperlink" Target="mailto:vmendoza@minam.gob.pe" TargetMode="External"/><Relationship Id="rId38" Type="http://schemas.openxmlformats.org/officeDocument/2006/relationships/hyperlink" Target="mailto:rbernal@sica.int" TargetMode="External"/><Relationship Id="rId46" Type="http://schemas.openxmlformats.org/officeDocument/2006/relationships/hyperlink" Target="mailto:suzanne.howard@pnuma.org" TargetMode="External"/><Relationship Id="rId2" Type="http://schemas.openxmlformats.org/officeDocument/2006/relationships/numbering" Target="numbering.xml"/><Relationship Id="rId16" Type="http://schemas.openxmlformats.org/officeDocument/2006/relationships/hyperlink" Target="mailto:doe.publicawarenessunit@ffsd.gov.bz" TargetMode="External"/><Relationship Id="rId20" Type="http://schemas.openxmlformats.org/officeDocument/2006/relationships/hyperlink" Target="mailto:LEscobar@minambiente.gov.co" TargetMode="External"/><Relationship Id="rId29" Type="http://schemas.openxmlformats.org/officeDocument/2006/relationships/hyperlink" Target="mailto:arturo.flores@semarnat.gob.mx" TargetMode="External"/><Relationship Id="rId41" Type="http://schemas.openxmlformats.org/officeDocument/2006/relationships/hyperlink" Target="mailto:monika.macdevette@une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verdezoto@ambiente.gob.ec" TargetMode="External"/><Relationship Id="rId32" Type="http://schemas.openxmlformats.org/officeDocument/2006/relationships/hyperlink" Target="mailto:cascogustavo@gmail.com" TargetMode="External"/><Relationship Id="rId37" Type="http://schemas.openxmlformats.org/officeDocument/2006/relationships/hyperlink" Target="mailto:gbarnwell@caricom.org" TargetMode="External"/><Relationship Id="rId40" Type="http://schemas.openxmlformats.org/officeDocument/2006/relationships/hyperlink" Target="mailto:PatrickD@unops.org" TargetMode="External"/><Relationship Id="rId45" Type="http://schemas.openxmlformats.org/officeDocument/2006/relationships/hyperlink" Target="mailto:silvia.giada@unep.org" TargetMode="External"/><Relationship Id="rId5" Type="http://schemas.openxmlformats.org/officeDocument/2006/relationships/webSettings" Target="webSettings.xml"/><Relationship Id="rId15" Type="http://schemas.openxmlformats.org/officeDocument/2006/relationships/hyperlink" Target="mailto:slubingray@gmail.com" TargetMode="External"/><Relationship Id="rId23" Type="http://schemas.openxmlformats.org/officeDocument/2006/relationships/hyperlink" Target="mailto:saborit@citma.cu" TargetMode="External"/><Relationship Id="rId28" Type="http://schemas.openxmlformats.org/officeDocument/2006/relationships/hyperlink" Target="mailto:cthompson@serna.gob.hn" TargetMode="External"/><Relationship Id="rId36" Type="http://schemas.openxmlformats.org/officeDocument/2006/relationships/hyperlink" Target="mailto:marcelo.iturburu@gmail.com" TargetMode="External"/><Relationship Id="rId49"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mailto:mserrano@mma.gob.cl" TargetMode="External"/><Relationship Id="rId31" Type="http://schemas.openxmlformats.org/officeDocument/2006/relationships/hyperlink" Target="mailto:nherrera@anam.gob.pa" TargetMode="External"/><Relationship Id="rId44" Type="http://schemas.openxmlformats.org/officeDocument/2006/relationships/hyperlink" Target="mailto:andrea.salinas@unep.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hiavas@ambiente.gob.ar" TargetMode="External"/><Relationship Id="rId22" Type="http://schemas.openxmlformats.org/officeDocument/2006/relationships/hyperlink" Target="mailto:alvaro.aguilar@sinac.go.cr;" TargetMode="External"/><Relationship Id="rId27" Type="http://schemas.openxmlformats.org/officeDocument/2006/relationships/hyperlink" Target="mailto:gsuarez@marn.gob.gt" TargetMode="External"/><Relationship Id="rId30" Type="http://schemas.openxmlformats.org/officeDocument/2006/relationships/hyperlink" Target="mailto:dfuentes@marena.gob.ni;" TargetMode="External"/><Relationship Id="rId35" Type="http://schemas.openxmlformats.org/officeDocument/2006/relationships/hyperlink" Target="mailto:faynarcisse@hotmail.com" TargetMode="External"/><Relationship Id="rId43" Type="http://schemas.openxmlformats.org/officeDocument/2006/relationships/hyperlink" Target="mailto:mark.griffith@unep.org" TargetMode="External"/><Relationship Id="rId48" Type="http://schemas.openxmlformats.org/officeDocument/2006/relationships/theme" Target="theme/theme1.xml"/><Relationship Id="rId8" Type="http://schemas.openxmlformats.org/officeDocument/2006/relationships/hyperlink" Target="https://www.dropbox.com/sh/8ew6k3oou7yj9dk/s4YHqlt2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eodata.grid.unep.ch/" TargetMode="External"/><Relationship Id="rId2" Type="http://schemas.openxmlformats.org/officeDocument/2006/relationships/hyperlink" Target="http://www.geosur.info" TargetMode="External"/><Relationship Id="rId1" Type="http://schemas.openxmlformats.org/officeDocument/2006/relationships/hyperlink" Target="http://gisviewer.semarnat.gob.mx/gisflex/ilac/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F7583-88FB-4736-BA6D-99E088A0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6250</Words>
  <Characters>34378</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jose.rojas</dc:creator>
  <cp:lastModifiedBy>cumberbatchs</cp:lastModifiedBy>
  <cp:revision>9</cp:revision>
  <cp:lastPrinted>2013-12-18T16:38:00Z</cp:lastPrinted>
  <dcterms:created xsi:type="dcterms:W3CDTF">2014-01-21T17:45:00Z</dcterms:created>
  <dcterms:modified xsi:type="dcterms:W3CDTF">2014-01-21T22:05:00Z</dcterms:modified>
</cp:coreProperties>
</file>